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A8C86">
      <w:pPr>
        <w:jc w:val="center"/>
        <w:rPr>
          <w:rFonts w:ascii="黑体" w:hAnsi="黑体" w:eastAsia="黑体"/>
          <w:sz w:val="36"/>
          <w:szCs w:val="36"/>
        </w:rPr>
      </w:pPr>
      <w:r>
        <w:rPr>
          <w:rFonts w:hint="eastAsia" w:ascii="黑体" w:hAnsi="黑体" w:eastAsia="黑体"/>
          <w:sz w:val="36"/>
          <w:szCs w:val="36"/>
        </w:rPr>
        <w:t>20</w:t>
      </w:r>
      <w:r>
        <w:rPr>
          <w:rFonts w:ascii="黑体" w:hAnsi="黑体" w:eastAsia="黑体"/>
          <w:sz w:val="36"/>
          <w:szCs w:val="36"/>
        </w:rPr>
        <w:t>2</w:t>
      </w:r>
      <w:r>
        <w:rPr>
          <w:rFonts w:hint="eastAsia" w:ascii="黑体" w:hAnsi="黑体" w:eastAsia="黑体"/>
          <w:sz w:val="36"/>
          <w:szCs w:val="36"/>
          <w:lang w:val="en-US" w:eastAsia="zh-CN"/>
        </w:rPr>
        <w:t>6</w:t>
      </w:r>
      <w:bookmarkStart w:id="0" w:name="_GoBack"/>
      <w:bookmarkEnd w:id="0"/>
      <w:r>
        <w:rPr>
          <w:rFonts w:hint="eastAsia" w:ascii="黑体" w:hAnsi="黑体" w:eastAsia="黑体"/>
          <w:sz w:val="36"/>
          <w:szCs w:val="36"/>
        </w:rPr>
        <w:t>年全国硕士研究生招生考试《机械设计》</w:t>
      </w:r>
    </w:p>
    <w:p w14:paraId="56BDD276">
      <w:pPr>
        <w:jc w:val="center"/>
      </w:pPr>
      <w:r>
        <w:rPr>
          <w:rFonts w:hint="eastAsia" w:ascii="黑体" w:hAnsi="黑体" w:eastAsia="黑体"/>
          <w:sz w:val="36"/>
          <w:szCs w:val="36"/>
        </w:rPr>
        <w:t>考试大纲</w:t>
      </w:r>
    </w:p>
    <w:p w14:paraId="4B3FD448">
      <w:pPr>
        <w:adjustRightInd w:val="0"/>
        <w:snapToGrid w:val="0"/>
        <w:spacing w:line="360" w:lineRule="auto"/>
        <w:ind w:firstLine="480" w:firstLineChars="200"/>
        <w:rPr>
          <w:rFonts w:asciiTheme="minorEastAsia" w:hAnsiTheme="minorEastAsia" w:eastAsiaTheme="minorEastAsia"/>
          <w:sz w:val="24"/>
          <w:szCs w:val="24"/>
        </w:rPr>
      </w:pPr>
    </w:p>
    <w:p w14:paraId="6ABF98B5">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Ⅰ</w:t>
      </w:r>
      <w:r>
        <w:rPr>
          <w:rFonts w:asciiTheme="minorEastAsia" w:hAnsiTheme="minorEastAsia" w:eastAsiaTheme="minorEastAsia"/>
          <w:b/>
          <w:sz w:val="24"/>
          <w:szCs w:val="24"/>
        </w:rPr>
        <w:t>．考试性质</w:t>
      </w:r>
    </w:p>
    <w:p w14:paraId="53524DB1">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门课程考试的主要内容是机械设计总论、机械零件的强度、连接设计、机械传动、轴系零部件等。注重考察考生是否已经掌握机械设计的基本理论知识与方法。它的评价标准是使高校优秀本科毕业生能达到及格或及格以上水平</w:t>
      </w:r>
      <w:r>
        <w:rPr>
          <w:rFonts w:asciiTheme="minorEastAsia" w:hAnsiTheme="minorEastAsia" w:eastAsiaTheme="minorEastAsia"/>
          <w:sz w:val="24"/>
          <w:szCs w:val="24"/>
        </w:rPr>
        <w:t>。</w:t>
      </w:r>
    </w:p>
    <w:p w14:paraId="177B5565">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Ⅱ</w:t>
      </w:r>
      <w:r>
        <w:rPr>
          <w:rFonts w:asciiTheme="minorEastAsia" w:hAnsiTheme="minorEastAsia" w:eastAsiaTheme="minorEastAsia"/>
          <w:b/>
          <w:sz w:val="24"/>
          <w:szCs w:val="24"/>
        </w:rPr>
        <w:t>．考查目标</w:t>
      </w:r>
    </w:p>
    <w:p w14:paraId="7187D23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掌握《机械设计》及其相关课程(如机械制图、材料力学、机械原理、工程材料、机械制造技术基础等)的基础知识、基本理论和基本方法；具备常用零(部)件的设计、分析能力；了解机械设计方法的新发展</w:t>
      </w:r>
      <w:r>
        <w:rPr>
          <w:rFonts w:asciiTheme="minorEastAsia" w:hAnsiTheme="minorEastAsia" w:eastAsiaTheme="minorEastAsia"/>
          <w:sz w:val="24"/>
          <w:szCs w:val="24"/>
        </w:rPr>
        <w:t>。</w:t>
      </w:r>
    </w:p>
    <w:p w14:paraId="02986F9C">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Ⅲ</w:t>
      </w:r>
      <w:r>
        <w:rPr>
          <w:rFonts w:asciiTheme="minorEastAsia" w:hAnsiTheme="minorEastAsia" w:eastAsiaTheme="minorEastAsia"/>
          <w:b/>
          <w:sz w:val="24"/>
          <w:szCs w:val="24"/>
        </w:rPr>
        <w:t>．考试形式和试卷结构</w:t>
      </w:r>
    </w:p>
    <w:p w14:paraId="2CFE6F3E">
      <w:pPr>
        <w:adjustRightInd w:val="0"/>
        <w:snapToGrid w:val="0"/>
        <w:spacing w:line="360" w:lineRule="auto"/>
        <w:ind w:firstLine="482" w:firstLineChars="200"/>
        <w:rPr>
          <w:rFonts w:asciiTheme="minorEastAsia" w:hAnsiTheme="minorEastAsia" w:eastAsiaTheme="minorEastAsia"/>
          <w:b/>
          <w:sz w:val="24"/>
          <w:szCs w:val="24"/>
        </w:rPr>
      </w:pPr>
      <w:r>
        <w:rPr>
          <w:rFonts w:asciiTheme="minorEastAsia" w:hAnsiTheme="minorEastAsia" w:eastAsiaTheme="minorEastAsia"/>
          <w:b/>
          <w:sz w:val="24"/>
          <w:szCs w:val="24"/>
        </w:rPr>
        <w:t>一、试卷满分及考试时间</w:t>
      </w:r>
    </w:p>
    <w:p w14:paraId="37FE6083">
      <w:pPr>
        <w:adjustRightInd w:val="0"/>
        <w:snapToGrid w:val="0"/>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本试卷满分为1</w:t>
      </w:r>
      <w:r>
        <w:rPr>
          <w:rFonts w:hint="eastAsia" w:asciiTheme="minorEastAsia" w:hAnsiTheme="minorEastAsia" w:eastAsiaTheme="minorEastAsia"/>
          <w:sz w:val="24"/>
          <w:szCs w:val="24"/>
        </w:rPr>
        <w:t>5</w:t>
      </w:r>
      <w:r>
        <w:rPr>
          <w:rFonts w:asciiTheme="minorEastAsia" w:hAnsiTheme="minorEastAsia" w:eastAsiaTheme="minorEastAsia"/>
          <w:sz w:val="24"/>
          <w:szCs w:val="24"/>
        </w:rPr>
        <w:t>0分，考试时间为180分钟。</w:t>
      </w:r>
    </w:p>
    <w:p w14:paraId="34C95AE8">
      <w:pPr>
        <w:adjustRightInd w:val="0"/>
        <w:snapToGrid w:val="0"/>
        <w:spacing w:line="360" w:lineRule="auto"/>
        <w:ind w:firstLine="482" w:firstLineChars="200"/>
        <w:rPr>
          <w:rFonts w:asciiTheme="minorEastAsia" w:hAnsiTheme="minorEastAsia" w:eastAsiaTheme="minorEastAsia"/>
          <w:b/>
          <w:sz w:val="24"/>
          <w:szCs w:val="24"/>
        </w:rPr>
      </w:pPr>
      <w:r>
        <w:rPr>
          <w:rFonts w:asciiTheme="minorEastAsia" w:hAnsiTheme="minorEastAsia" w:eastAsiaTheme="minorEastAsia"/>
          <w:b/>
          <w:sz w:val="24"/>
          <w:szCs w:val="24"/>
        </w:rPr>
        <w:t>二、答题方式</w:t>
      </w:r>
    </w:p>
    <w:p w14:paraId="2BB13D8A">
      <w:pPr>
        <w:adjustRightInd w:val="0"/>
        <w:snapToGrid w:val="0"/>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答题方式为闭卷、笔试。</w:t>
      </w:r>
    </w:p>
    <w:p w14:paraId="4992A702">
      <w:pPr>
        <w:adjustRightInd w:val="0"/>
        <w:snapToGrid w:val="0"/>
        <w:spacing w:line="360" w:lineRule="auto"/>
        <w:ind w:firstLine="482" w:firstLineChars="200"/>
        <w:rPr>
          <w:rFonts w:asciiTheme="minorEastAsia" w:hAnsiTheme="minorEastAsia" w:eastAsiaTheme="minorEastAsia"/>
          <w:b/>
          <w:sz w:val="24"/>
          <w:szCs w:val="24"/>
        </w:rPr>
      </w:pPr>
      <w:r>
        <w:rPr>
          <w:rFonts w:asciiTheme="minorEastAsia" w:hAnsiTheme="minorEastAsia" w:eastAsiaTheme="minorEastAsia"/>
          <w:b/>
          <w:sz w:val="24"/>
          <w:szCs w:val="24"/>
        </w:rPr>
        <w:t>三、试卷内容结构</w:t>
      </w:r>
    </w:p>
    <w:p w14:paraId="1A1DC355">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考试内容主要包括：</w:t>
      </w:r>
    </w:p>
    <w:p w14:paraId="02DB51EC">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总论(10%)、机械连接(</w:t>
      </w:r>
      <w:r>
        <w:rPr>
          <w:rFonts w:asciiTheme="minorEastAsia" w:hAnsiTheme="minorEastAsia" w:eastAsiaTheme="minorEastAsia"/>
          <w:sz w:val="24"/>
          <w:szCs w:val="24"/>
        </w:rPr>
        <w:t>20</w:t>
      </w:r>
      <w:r>
        <w:rPr>
          <w:rFonts w:hint="eastAsia" w:asciiTheme="minorEastAsia" w:hAnsiTheme="minorEastAsia" w:eastAsiaTheme="minorEastAsia"/>
          <w:sz w:val="24"/>
          <w:szCs w:val="24"/>
        </w:rPr>
        <w:t>%)、机械传动(35%)、轴系零部件(35%)</w:t>
      </w:r>
    </w:p>
    <w:p w14:paraId="32E28D7F">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其中：(1)客观题(单项选择、填空、判断等)--占40%左右；(</w:t>
      </w:r>
      <w:r>
        <w:rPr>
          <w:rFonts w:asciiTheme="minorEastAsia" w:hAnsiTheme="minorEastAsia" w:eastAsiaTheme="minorEastAsia"/>
          <w:sz w:val="24"/>
          <w:szCs w:val="24"/>
        </w:rPr>
        <w:t>2</w:t>
      </w:r>
      <w:r>
        <w:rPr>
          <w:rFonts w:hint="eastAsia" w:asciiTheme="minorEastAsia" w:hAnsiTheme="minorEastAsia" w:eastAsiaTheme="minorEastAsia"/>
          <w:sz w:val="24"/>
          <w:szCs w:val="24"/>
        </w:rPr>
        <w:t>)主观题(简答题、分析计算题、结构题等)--占60%左右</w:t>
      </w:r>
    </w:p>
    <w:p w14:paraId="385B14E9">
      <w:pPr>
        <w:adjustRightInd w:val="0"/>
        <w:snapToGrid w:val="0"/>
        <w:spacing w:line="360" w:lineRule="auto"/>
        <w:ind w:firstLine="482" w:firstLineChars="200"/>
        <w:rPr>
          <w:rFonts w:asciiTheme="minorEastAsia" w:hAnsiTheme="minorEastAsia" w:eastAsiaTheme="minorEastAsia"/>
          <w:b/>
          <w:sz w:val="24"/>
          <w:szCs w:val="24"/>
        </w:rPr>
      </w:pPr>
      <w:r>
        <w:rPr>
          <w:rFonts w:asciiTheme="minorEastAsia" w:hAnsiTheme="minorEastAsia" w:eastAsiaTheme="minorEastAsia"/>
          <w:b/>
          <w:sz w:val="24"/>
          <w:szCs w:val="24"/>
        </w:rPr>
        <w:t>四、试卷题型结构</w:t>
      </w:r>
    </w:p>
    <w:p w14:paraId="193DFBF9">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(1)判断题(</w:t>
      </w:r>
      <w:r>
        <w:rPr>
          <w:rFonts w:asciiTheme="minorEastAsia" w:hAnsiTheme="minorEastAsia" w:eastAsiaTheme="minorEastAsia"/>
          <w:sz w:val="24"/>
          <w:szCs w:val="24"/>
        </w:rPr>
        <w:t>20</w:t>
      </w:r>
      <w:r>
        <w:rPr>
          <w:rFonts w:hint="eastAsia" w:asciiTheme="minorEastAsia" w:hAnsiTheme="minorEastAsia" w:eastAsiaTheme="minorEastAsia"/>
          <w:sz w:val="24"/>
          <w:szCs w:val="24"/>
        </w:rPr>
        <w:t>-</w:t>
      </w:r>
      <w:r>
        <w:rPr>
          <w:rFonts w:asciiTheme="minorEastAsia" w:hAnsiTheme="minorEastAsia" w:eastAsiaTheme="minorEastAsia"/>
          <w:sz w:val="24"/>
          <w:szCs w:val="24"/>
        </w:rPr>
        <w:t>3</w:t>
      </w:r>
      <w:r>
        <w:rPr>
          <w:rFonts w:hint="eastAsia" w:asciiTheme="minorEastAsia" w:hAnsiTheme="minorEastAsia" w:eastAsiaTheme="minorEastAsia"/>
          <w:sz w:val="24"/>
          <w:szCs w:val="24"/>
        </w:rPr>
        <w:t>0分)，共</w:t>
      </w:r>
      <w:r>
        <w:rPr>
          <w:rFonts w:asciiTheme="minorEastAsia" w:hAnsiTheme="minorEastAsia" w:eastAsiaTheme="minorEastAsia"/>
          <w:sz w:val="24"/>
          <w:szCs w:val="24"/>
        </w:rPr>
        <w:t>5</w:t>
      </w:r>
      <w:r>
        <w:rPr>
          <w:rFonts w:hint="eastAsia" w:asciiTheme="minorEastAsia" w:hAnsiTheme="minorEastAsia" w:eastAsiaTheme="minorEastAsia"/>
          <w:sz w:val="24"/>
          <w:szCs w:val="24"/>
        </w:rPr>
        <w:t>-</w:t>
      </w:r>
      <w:r>
        <w:rPr>
          <w:rFonts w:asciiTheme="minorEastAsia" w:hAnsiTheme="minorEastAsia" w:eastAsiaTheme="minorEastAsia"/>
          <w:sz w:val="24"/>
          <w:szCs w:val="24"/>
        </w:rPr>
        <w:t>1</w:t>
      </w:r>
      <w:r>
        <w:rPr>
          <w:rFonts w:hint="eastAsia" w:asciiTheme="minorEastAsia" w:hAnsiTheme="minorEastAsia" w:eastAsiaTheme="minorEastAsia"/>
          <w:sz w:val="24"/>
          <w:szCs w:val="24"/>
        </w:rPr>
        <w:t>0道</w:t>
      </w:r>
    </w:p>
    <w:p w14:paraId="79F84450">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2</w:t>
      </w:r>
      <w:r>
        <w:rPr>
          <w:rFonts w:hint="eastAsia" w:asciiTheme="minorEastAsia" w:hAnsiTheme="minorEastAsia" w:eastAsiaTheme="minorEastAsia"/>
          <w:sz w:val="24"/>
          <w:szCs w:val="24"/>
        </w:rPr>
        <w:t>)选择题(</w:t>
      </w:r>
      <w:r>
        <w:rPr>
          <w:rFonts w:asciiTheme="minorEastAsia" w:hAnsiTheme="minorEastAsia" w:eastAsiaTheme="minorEastAsia"/>
          <w:sz w:val="24"/>
          <w:szCs w:val="24"/>
        </w:rPr>
        <w:t>3</w:t>
      </w:r>
      <w:r>
        <w:rPr>
          <w:rFonts w:hint="eastAsia" w:asciiTheme="minorEastAsia" w:hAnsiTheme="minorEastAsia" w:eastAsiaTheme="minorEastAsia"/>
          <w:sz w:val="24"/>
          <w:szCs w:val="24"/>
        </w:rPr>
        <w:t>0-40分)，共10-20道</w:t>
      </w:r>
    </w:p>
    <w:p w14:paraId="4461AE7E">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3</w:t>
      </w:r>
      <w:r>
        <w:rPr>
          <w:rFonts w:hint="eastAsia" w:asciiTheme="minorEastAsia" w:hAnsiTheme="minorEastAsia" w:eastAsiaTheme="minorEastAsia"/>
          <w:sz w:val="24"/>
          <w:szCs w:val="24"/>
        </w:rPr>
        <w:t>)填空题(20分)，共5-10道</w:t>
      </w:r>
    </w:p>
    <w:p w14:paraId="726FF44F">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4</w:t>
      </w:r>
      <w:r>
        <w:rPr>
          <w:rFonts w:hint="eastAsia" w:asciiTheme="minorEastAsia" w:hAnsiTheme="minorEastAsia" w:eastAsiaTheme="minorEastAsia"/>
          <w:sz w:val="24"/>
          <w:szCs w:val="24"/>
        </w:rPr>
        <w:t>)分析、计算题(</w:t>
      </w:r>
      <w:r>
        <w:rPr>
          <w:rFonts w:asciiTheme="minorEastAsia" w:hAnsiTheme="minorEastAsia" w:eastAsiaTheme="minorEastAsia"/>
          <w:sz w:val="24"/>
          <w:szCs w:val="24"/>
        </w:rPr>
        <w:t>60-90</w:t>
      </w:r>
      <w:r>
        <w:rPr>
          <w:rFonts w:hint="eastAsia" w:asciiTheme="minorEastAsia" w:hAnsiTheme="minorEastAsia" w:eastAsiaTheme="minorEastAsia"/>
          <w:sz w:val="24"/>
          <w:szCs w:val="24"/>
        </w:rPr>
        <w:t>分)，共</w:t>
      </w:r>
      <w:r>
        <w:rPr>
          <w:rFonts w:asciiTheme="minorEastAsia" w:hAnsiTheme="minorEastAsia" w:eastAsiaTheme="minorEastAsia"/>
          <w:sz w:val="24"/>
          <w:szCs w:val="24"/>
        </w:rPr>
        <w:t>3-4</w:t>
      </w:r>
      <w:r>
        <w:rPr>
          <w:rFonts w:hint="eastAsia" w:asciiTheme="minorEastAsia" w:hAnsiTheme="minorEastAsia" w:eastAsiaTheme="minorEastAsia"/>
          <w:sz w:val="24"/>
          <w:szCs w:val="24"/>
        </w:rPr>
        <w:t>道</w:t>
      </w:r>
    </w:p>
    <w:p w14:paraId="4BFC610D">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5</w:t>
      </w:r>
      <w:r>
        <w:rPr>
          <w:rFonts w:hint="eastAsia" w:asciiTheme="minorEastAsia" w:hAnsiTheme="minorEastAsia" w:eastAsiaTheme="minorEastAsia"/>
          <w:sz w:val="24"/>
          <w:szCs w:val="24"/>
        </w:rPr>
        <w:t>)结构设计及改错题(</w:t>
      </w:r>
      <w:r>
        <w:rPr>
          <w:rFonts w:asciiTheme="minorEastAsia" w:hAnsiTheme="minorEastAsia" w:eastAsiaTheme="minorEastAsia"/>
          <w:sz w:val="24"/>
          <w:szCs w:val="24"/>
        </w:rPr>
        <w:t>20</w:t>
      </w:r>
      <w:r>
        <w:rPr>
          <w:rFonts w:hint="eastAsia" w:asciiTheme="minorEastAsia" w:hAnsiTheme="minorEastAsia" w:eastAsiaTheme="minorEastAsia"/>
          <w:sz w:val="24"/>
          <w:szCs w:val="24"/>
        </w:rPr>
        <w:t>-30分)，共</w:t>
      </w:r>
      <w:r>
        <w:rPr>
          <w:rFonts w:asciiTheme="minorEastAsia" w:hAnsiTheme="minorEastAsia" w:eastAsiaTheme="minorEastAsia"/>
          <w:sz w:val="24"/>
          <w:szCs w:val="24"/>
        </w:rPr>
        <w:t>1</w:t>
      </w:r>
      <w:r>
        <w:rPr>
          <w:rFonts w:hint="eastAsia" w:asciiTheme="minorEastAsia" w:hAnsiTheme="minorEastAsia" w:eastAsiaTheme="minorEastAsia"/>
          <w:sz w:val="24"/>
          <w:szCs w:val="24"/>
        </w:rPr>
        <w:t>-</w:t>
      </w:r>
      <w:r>
        <w:rPr>
          <w:rFonts w:asciiTheme="minorEastAsia" w:hAnsiTheme="minorEastAsia" w:eastAsiaTheme="minorEastAsia"/>
          <w:sz w:val="24"/>
          <w:szCs w:val="24"/>
        </w:rPr>
        <w:t>2</w:t>
      </w:r>
      <w:r>
        <w:rPr>
          <w:rFonts w:hint="eastAsia" w:asciiTheme="minorEastAsia" w:hAnsiTheme="minorEastAsia" w:eastAsiaTheme="minorEastAsia"/>
          <w:sz w:val="24"/>
          <w:szCs w:val="24"/>
        </w:rPr>
        <w:t>道</w:t>
      </w:r>
    </w:p>
    <w:p w14:paraId="2C240E5C">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Ⅳ</w:t>
      </w:r>
      <w:r>
        <w:rPr>
          <w:rFonts w:asciiTheme="minorEastAsia" w:hAnsiTheme="minorEastAsia" w:eastAsiaTheme="minorEastAsia"/>
          <w:b/>
          <w:sz w:val="24"/>
          <w:szCs w:val="24"/>
        </w:rPr>
        <w:t>．考查内容</w:t>
      </w:r>
    </w:p>
    <w:p w14:paraId="7E47A2B4">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1、机械零件疲劳强度计算(1</w:t>
      </w:r>
      <w:r>
        <w:rPr>
          <w:rFonts w:asciiTheme="minorEastAsia" w:hAnsiTheme="minorEastAsia" w:eastAsiaTheme="minorEastAsia"/>
          <w:b/>
          <w:sz w:val="24"/>
          <w:szCs w:val="24"/>
        </w:rPr>
        <w:t>0</w:t>
      </w:r>
      <w:r>
        <w:rPr>
          <w:rFonts w:hint="eastAsia" w:asciiTheme="minorEastAsia" w:hAnsiTheme="minorEastAsia" w:eastAsiaTheme="minorEastAsia"/>
          <w:b/>
          <w:sz w:val="24"/>
          <w:szCs w:val="24"/>
        </w:rPr>
        <w:t>%左右)</w:t>
      </w:r>
    </w:p>
    <w:p w14:paraId="1D39D7F1">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(1)了解疲劳极限应力线图的意义及用途</w:t>
      </w:r>
    </w:p>
    <w:p w14:paraId="4F1DF87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(2)掌握绘制零件的疲劳极限应力简化线图的方法</w:t>
      </w:r>
    </w:p>
    <w:p w14:paraId="4BD1C4BF">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(3)熟悉单向稳定变应力时机械零件疲劳强度计算方法</w:t>
      </w:r>
    </w:p>
    <w:p w14:paraId="4975B338">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(4)了解单向不稳定变应力时机械零件疲劳强度计算方法</w:t>
      </w:r>
    </w:p>
    <w:p w14:paraId="43695165">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2、连接(</w:t>
      </w:r>
      <w:r>
        <w:rPr>
          <w:rFonts w:asciiTheme="minorEastAsia" w:hAnsiTheme="minorEastAsia" w:eastAsiaTheme="minorEastAsia"/>
          <w:b/>
          <w:sz w:val="24"/>
          <w:szCs w:val="24"/>
        </w:rPr>
        <w:t>20</w:t>
      </w:r>
      <w:r>
        <w:rPr>
          <w:rFonts w:hint="eastAsia" w:asciiTheme="minorEastAsia" w:hAnsiTheme="minorEastAsia" w:eastAsiaTheme="minorEastAsia"/>
          <w:b/>
          <w:sz w:val="24"/>
          <w:szCs w:val="24"/>
        </w:rPr>
        <w:t>%左右)</w:t>
      </w:r>
    </w:p>
    <w:p w14:paraId="3A6478AB">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(1)了解螺纹联接件的类型及标准、螺旋传动性能(效率、自锁等)</w:t>
      </w:r>
    </w:p>
    <w:p w14:paraId="3B75FDF4">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(2)熟悉螺纹联接的特点(预紧、防松)及应用</w:t>
      </w:r>
    </w:p>
    <w:p w14:paraId="389C5E92">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(3)掌握螺栓组联接的结构设计与受力分析</w:t>
      </w:r>
    </w:p>
    <w:p w14:paraId="61E4D43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(4)掌握螺纹联接强度计算的理论与方法、螺栓总载荷的确定方法</w:t>
      </w:r>
    </w:p>
    <w:p w14:paraId="22AE1F45">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(5)了解螺纹联接件的材料及许用应力</w:t>
      </w:r>
    </w:p>
    <w:p w14:paraId="0CF25304">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(6)熟悉提高螺纹联接强度的措施</w:t>
      </w:r>
    </w:p>
    <w:p w14:paraId="476775BA">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(7)熟悉键联接的主要类型及应用特点，键的类型及尺寸的选择方法</w:t>
      </w:r>
    </w:p>
    <w:p w14:paraId="671C400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(8)掌握平键联接强度校核计算方法</w:t>
      </w:r>
    </w:p>
    <w:p w14:paraId="41D1361E">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(9)了解花键联接的类型、特点和应用，</w:t>
      </w:r>
    </w:p>
    <w:p w14:paraId="1215F41E">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(10)了解无键联接与销联接的类型、特点及应用</w:t>
      </w:r>
    </w:p>
    <w:p w14:paraId="6F42E6DB">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3、机械传动(35%左右)</w:t>
      </w:r>
    </w:p>
    <w:p w14:paraId="749F5618">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(1)了解带传动的类型、特点和应用场合</w:t>
      </w:r>
    </w:p>
    <w:p w14:paraId="1FB6BE59">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(2)熟悉普通v带的结构及其标淮</w:t>
      </w:r>
    </w:p>
    <w:p w14:paraId="40B117E6">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(3)掌握带传动的工作原理、受力情况，带传动的弹性滑动及打滑，v带传动的失效形式及设计准则，柔韧体摩擦的欧拉公式、带的应力及其变化规律</w:t>
      </w:r>
    </w:p>
    <w:p w14:paraId="64EEBBE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(4)熟悉V带型号选择方法、V带传动的张紧方法、V带带轮的结构形式</w:t>
      </w:r>
    </w:p>
    <w:p w14:paraId="35AB7598">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(5)了解链传动的工作原理、特点及应用</w:t>
      </w:r>
    </w:p>
    <w:p w14:paraId="0DCB188C">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(6)熟悉滚子链的标准、规格及链轮的结构特点</w:t>
      </w:r>
    </w:p>
    <w:p w14:paraId="43795B8C">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(7)掌握滚子链传动的工作情况分析</w:t>
      </w:r>
    </w:p>
    <w:p w14:paraId="21B9D58A">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(8)熟悉滚子链传动的设计计算方法</w:t>
      </w:r>
    </w:p>
    <w:p w14:paraId="7141D424">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(9)熟悉链传动的布置和张紧方法</w:t>
      </w:r>
    </w:p>
    <w:p w14:paraId="05744E16">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(10)熟悉齿轮传动的失效形式及设计淮则、齿轮的常用材料及选择</w:t>
      </w:r>
    </w:p>
    <w:p w14:paraId="59E44FC6">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(11)掌握齿轮受力分析方法、标准直齿圆柱齿轮传动的强度计算方法、标准斜齿圆柱齿轮传动的强度计算方法、标淮直齿圆锥齿轮传动的强度计算方法</w:t>
      </w:r>
    </w:p>
    <w:p w14:paraId="26D53819">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(12)了解变位齿轮传动的强度计算特点</w:t>
      </w:r>
    </w:p>
    <w:p w14:paraId="5CD5D06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(13)了解提高齿轮传动疲劳强度的措施、齿轮结构形式及其设计、齿轮传动润滑。</w:t>
      </w:r>
    </w:p>
    <w:p w14:paraId="11A8D789">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(14)了解蜗杆传动的类型及其应用</w:t>
      </w:r>
    </w:p>
    <w:p w14:paraId="15616DA0">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(15)掌握普通圆柱蜗杆传动及圆弧圆柱蜗杆传动的几何参数的计算及选择方法</w:t>
      </w:r>
    </w:p>
    <w:p w14:paraId="55B75835">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(16)熟悉蜗杆传动的失效形式、受力分析及其强度计算蜗杆传动的热平衡计算方法</w:t>
      </w:r>
    </w:p>
    <w:p w14:paraId="75BFD539">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7</w:t>
      </w:r>
      <w:r>
        <w:rPr>
          <w:rFonts w:hint="eastAsia" w:asciiTheme="minorEastAsia" w:hAnsiTheme="minorEastAsia" w:eastAsiaTheme="minorEastAsia"/>
          <w:sz w:val="24"/>
          <w:szCs w:val="24"/>
        </w:rPr>
        <w:t>)了解蜗杆、蜗轮的结构形式、材料及设计，蜗杆的刚度计算方法</w:t>
      </w:r>
    </w:p>
    <w:p w14:paraId="5B63E218">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4、轴系零、部件(3</w:t>
      </w:r>
      <w:r>
        <w:rPr>
          <w:rFonts w:asciiTheme="minorEastAsia" w:hAnsiTheme="minorEastAsia" w:eastAsiaTheme="minorEastAsia"/>
          <w:b/>
          <w:sz w:val="24"/>
          <w:szCs w:val="24"/>
        </w:rPr>
        <w:t>5</w:t>
      </w:r>
      <w:r>
        <w:rPr>
          <w:rFonts w:hint="eastAsia" w:asciiTheme="minorEastAsia" w:hAnsiTheme="minorEastAsia" w:eastAsiaTheme="minorEastAsia"/>
          <w:b/>
          <w:sz w:val="24"/>
          <w:szCs w:val="24"/>
        </w:rPr>
        <w:t>%左右)</w:t>
      </w:r>
    </w:p>
    <w:p w14:paraId="21E58C43">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(1)了解滑动轴承的特点、典型结构及应用场合</w:t>
      </w:r>
    </w:p>
    <w:p w14:paraId="7E429C23">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(2)熟悉轴承材料及其选用</w:t>
      </w:r>
    </w:p>
    <w:p w14:paraId="5C6CD496">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(3)掌握不完全液体润滑滑动轴承的设计方法、流体动力润滑径向滑动轴承的设计原理及设计方法。</w:t>
      </w:r>
    </w:p>
    <w:p w14:paraId="562471A8">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(4)熟悉滚动轴承的类型及代号、滚动轴承的类型选择</w:t>
      </w:r>
    </w:p>
    <w:p w14:paraId="4F291AD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(5)掌握滚动轴承的尺寸选择与寿命验算方法、滚动轴承的工作情况分析、轴承装置的设计、轴承的润滑及密封等内容。</w:t>
      </w:r>
    </w:p>
    <w:p w14:paraId="76F777A7">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(6)了解联轴器的类型、结构、特点及应用场合，联轴器的类型及型号选择与计算方法。</w:t>
      </w:r>
    </w:p>
    <w:p w14:paraId="0EB641CC">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(7)了解轴的类型及常用材料</w:t>
      </w:r>
    </w:p>
    <w:p w14:paraId="0106F9F8">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(8)熟悉转轴、心轴和传动轴的载荷和应力特点轴上零件的轴向和周定位方法及其特点轴的结构设计方法及提高轴的承载能力的措施</w:t>
      </w:r>
    </w:p>
    <w:p w14:paraId="03B03DD2">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(9)掌握心轴的强度计算方法传动轴的强度计算方法转轴最小直径的估算方法，转轴的弯扭合成强度校核计算方法，转轴的疲劳强度精确校核计算方法轴的刚度校核计算方法</w:t>
      </w:r>
    </w:p>
    <w:p w14:paraId="1B40408A">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Ⅴ.主要参考教材</w:t>
      </w:r>
    </w:p>
    <w:p w14:paraId="4C0AFA4E">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hint="eastAsia"/>
        </w:rPr>
        <w:t xml:space="preserve"> </w:t>
      </w:r>
      <w:r>
        <w:rPr>
          <w:rFonts w:hint="eastAsia" w:asciiTheme="minorEastAsia" w:hAnsiTheme="minorEastAsia" w:eastAsiaTheme="minorEastAsia"/>
          <w:sz w:val="24"/>
          <w:szCs w:val="24"/>
        </w:rPr>
        <w:t>濮良贵，陈国定，吴立言 主编.《机械设计》（第十版），北京：高等教育出版社，201</w:t>
      </w:r>
      <w:r>
        <w:rPr>
          <w:rFonts w:asciiTheme="minorEastAsia" w:hAnsiTheme="minorEastAsia" w:eastAsiaTheme="minorEastAsia"/>
          <w:sz w:val="24"/>
          <w:szCs w:val="24"/>
        </w:rPr>
        <w:t>9</w:t>
      </w:r>
      <w:r>
        <w:rPr>
          <w:rFonts w:hint="eastAsia" w:asciiTheme="minorEastAsia" w:hAnsiTheme="minorEastAsia" w:eastAsiaTheme="minorEastAsia"/>
          <w:sz w:val="24"/>
          <w:szCs w:val="24"/>
        </w:rPr>
        <w:t>.</w:t>
      </w:r>
    </w:p>
    <w:p w14:paraId="5C315761">
      <w:pPr>
        <w:adjustRightInd w:val="0"/>
        <w:snapToGrid w:val="0"/>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 xml:space="preserve">2. </w:t>
      </w:r>
      <w:r>
        <w:rPr>
          <w:rFonts w:hint="eastAsia" w:asciiTheme="minorEastAsia" w:hAnsiTheme="minorEastAsia" w:eastAsiaTheme="minorEastAsia"/>
          <w:sz w:val="24"/>
          <w:szCs w:val="24"/>
        </w:rPr>
        <w:t>高源</w:t>
      </w:r>
      <w:r>
        <w:rPr>
          <w:rFonts w:asciiTheme="minorEastAsia" w:hAnsiTheme="minorEastAsia" w:eastAsiaTheme="minorEastAsia"/>
          <w:sz w:val="24"/>
          <w:szCs w:val="24"/>
        </w:rPr>
        <w:t>主编</w:t>
      </w:r>
      <w:r>
        <w:rPr>
          <w:rFonts w:hint="eastAsia" w:asciiTheme="minorEastAsia" w:hAnsiTheme="minorEastAsia" w:eastAsiaTheme="minorEastAsia"/>
          <w:sz w:val="24"/>
          <w:szCs w:val="24"/>
        </w:rPr>
        <w:t>.</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机械设计（第九版）同步辅导及习题全解（新版），中国水利水电出版社，20</w:t>
      </w:r>
      <w:r>
        <w:rPr>
          <w:rFonts w:asciiTheme="minorEastAsia" w:hAnsiTheme="minorEastAsia" w:eastAsiaTheme="minorEastAsia"/>
          <w:sz w:val="24"/>
          <w:szCs w:val="24"/>
        </w:rPr>
        <w:t>21</w:t>
      </w:r>
      <w:r>
        <w:rPr>
          <w:rFonts w:hint="eastAsia" w:asciiTheme="minorEastAsia" w:hAnsiTheme="minorEastAsia" w:eastAsiaTheme="minorEastAsia"/>
          <w:sz w:val="24"/>
          <w:szCs w:val="24"/>
        </w:rPr>
        <w:t>.</w:t>
      </w:r>
    </w:p>
    <w:p w14:paraId="6BF2044B">
      <w:pPr>
        <w:adjustRightInd w:val="0"/>
        <w:snapToGrid w:val="0"/>
        <w:spacing w:line="360" w:lineRule="auto"/>
        <w:ind w:firstLine="480" w:firstLineChars="200"/>
        <w:rPr>
          <w:rFonts w:asciiTheme="minorEastAsia" w:hAnsiTheme="minorEastAsia" w:eastAsiaTheme="minorEastAsia"/>
          <w:sz w:val="24"/>
          <w:szCs w:val="24"/>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B2400C"/>
    <w:rsid w:val="0000198D"/>
    <w:rsid w:val="000D5D98"/>
    <w:rsid w:val="00102E13"/>
    <w:rsid w:val="00150603"/>
    <w:rsid w:val="0019581F"/>
    <w:rsid w:val="002068AC"/>
    <w:rsid w:val="00231C82"/>
    <w:rsid w:val="0033698B"/>
    <w:rsid w:val="003F5EAF"/>
    <w:rsid w:val="004C30F9"/>
    <w:rsid w:val="00503158"/>
    <w:rsid w:val="00524000"/>
    <w:rsid w:val="0058638A"/>
    <w:rsid w:val="005E0CA1"/>
    <w:rsid w:val="00625485"/>
    <w:rsid w:val="0064361C"/>
    <w:rsid w:val="00673492"/>
    <w:rsid w:val="006D4668"/>
    <w:rsid w:val="00782BEC"/>
    <w:rsid w:val="008A10CB"/>
    <w:rsid w:val="009654F6"/>
    <w:rsid w:val="009C2E11"/>
    <w:rsid w:val="00A46CD2"/>
    <w:rsid w:val="00AD6568"/>
    <w:rsid w:val="00B71D29"/>
    <w:rsid w:val="00BA5D7D"/>
    <w:rsid w:val="00BC5592"/>
    <w:rsid w:val="00CA72DA"/>
    <w:rsid w:val="00D117BC"/>
    <w:rsid w:val="00D12026"/>
    <w:rsid w:val="00D717CD"/>
    <w:rsid w:val="00E543A3"/>
    <w:rsid w:val="00FD67BB"/>
    <w:rsid w:val="079206DA"/>
    <w:rsid w:val="0E000AE3"/>
    <w:rsid w:val="25F34079"/>
    <w:rsid w:val="40B24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hunau-gxy</Company>
  <Pages>3</Pages>
  <Words>1668</Words>
  <Characters>1861</Characters>
  <Lines>13</Lines>
  <Paragraphs>3</Paragraphs>
  <TotalTime>40</TotalTime>
  <ScaleCrop>false</ScaleCrop>
  <LinksUpToDate>false</LinksUpToDate>
  <CharactersWithSpaces>1865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2020-08-12T03:53:00Z</dcterms:created>
  <dc:creator>WPS_1528205568</dc:creator>
  <cp:lastModifiedBy>成</cp:lastModifiedBy>
  <dcterms:modified xsi:type="dcterms:W3CDTF">2025-09-29T07:23:02Z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eyJoZGlkIjoiNzJiYTU1NTk3OWU5OGJmNTUzOTJkMjNiMjAzZWY1ZmIiLCJ1c2VySWQiOiI0MzI2MDQyNzgifQ==</vt:lpwstr>
  </property>
  <property fmtid="{D5CDD505-2E9C-101B-9397-08002B2CF9AE}" pid="4" name="ICV">
    <vt:lpwstr>FAFDCEEC16564F6DBCA2C65A15AA0364_12</vt:lpwstr>
  </property>
</Properties>
</file>