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D27" w:rsidRDefault="00D97A04">
      <w:pPr>
        <w:pStyle w:val="a3"/>
        <w:snapToGrid w:val="0"/>
        <w:spacing w:beforeLines="0" w:line="240" w:lineRule="auto"/>
        <w:ind w:firstLineChars="0" w:firstLine="0"/>
        <w:jc w:val="left"/>
        <w:rPr>
          <w:rFonts w:ascii="Arial" w:eastAsia="黑体" w:hAnsi="黑体" w:cs="Arial"/>
          <w:color w:val="000000"/>
          <w:kern w:val="0"/>
          <w:sz w:val="24"/>
          <w:szCs w:val="24"/>
        </w:rPr>
      </w:pPr>
      <w:r>
        <w:rPr>
          <w:rFonts w:ascii="Arial" w:eastAsia="黑体" w:hAnsi="黑体" w:cs="Arial"/>
          <w:color w:val="000000"/>
          <w:kern w:val="0"/>
          <w:sz w:val="24"/>
          <w:szCs w:val="24"/>
        </w:rPr>
        <w:t>附件</w:t>
      </w:r>
      <w:r>
        <w:rPr>
          <w:rFonts w:ascii="Arial" w:eastAsia="黑体" w:hAnsi="黑体" w:cs="Arial" w:hint="eastAsia"/>
          <w:color w:val="000000"/>
          <w:kern w:val="0"/>
          <w:sz w:val="24"/>
          <w:szCs w:val="24"/>
        </w:rPr>
        <w:t>3</w:t>
      </w:r>
      <w:r>
        <w:rPr>
          <w:rFonts w:ascii="Arial" w:eastAsia="黑体" w:hAnsi="黑体" w:cs="Arial" w:hint="eastAsia"/>
          <w:color w:val="000000"/>
          <w:kern w:val="0"/>
          <w:sz w:val="24"/>
          <w:szCs w:val="24"/>
        </w:rPr>
        <w:t>：</w:t>
      </w:r>
    </w:p>
    <w:p w:rsidR="00704D27" w:rsidRDefault="00D97A04">
      <w:pPr>
        <w:spacing w:beforeLines="100" w:before="240" w:afterLines="100" w:after="240" w:line="360" w:lineRule="auto"/>
        <w:jc w:val="center"/>
        <w:rPr>
          <w:rFonts w:ascii="华文中宋" w:eastAsia="华文中宋" w:hAnsi="华文中宋"/>
          <w:b/>
          <w:color w:val="000000"/>
          <w:sz w:val="32"/>
          <w:szCs w:val="32"/>
        </w:rPr>
      </w:pPr>
      <w:r>
        <w:rPr>
          <w:rFonts w:ascii="华文中宋" w:eastAsia="华文中宋" w:hAnsi="华文中宋" w:hint="eastAsia"/>
          <w:b/>
          <w:color w:val="000000"/>
          <w:sz w:val="32"/>
          <w:szCs w:val="32"/>
        </w:rPr>
        <w:t>全国硕士研究生招生考试</w:t>
      </w:r>
      <w:r w:rsidR="00C801AE">
        <w:rPr>
          <w:rFonts w:ascii="华文中宋" w:eastAsia="华文中宋" w:hAnsi="华文中宋" w:hint="eastAsia"/>
          <w:b/>
          <w:color w:val="000000"/>
          <w:sz w:val="32"/>
          <w:szCs w:val="32"/>
        </w:rPr>
        <w:t>《风景园林规划设计》</w:t>
      </w:r>
      <w:r>
        <w:rPr>
          <w:rFonts w:ascii="华文中宋" w:eastAsia="华文中宋" w:hAnsi="华文中宋" w:hint="eastAsia"/>
          <w:b/>
          <w:color w:val="000000"/>
          <w:sz w:val="32"/>
          <w:szCs w:val="32"/>
        </w:rPr>
        <w:t>考试大纲</w:t>
      </w:r>
    </w:p>
    <w:p w:rsidR="00704D27" w:rsidRDefault="00D97A04">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Ⅰ．考试性质</w:t>
      </w:r>
    </w:p>
    <w:p w:rsidR="00704D27" w:rsidRDefault="00844A1F" w:rsidP="00844A1F">
      <w:pPr>
        <w:spacing w:line="324" w:lineRule="auto"/>
        <w:ind w:firstLineChars="200" w:firstLine="480"/>
        <w:rPr>
          <w:rFonts w:ascii="仿宋_GB2312" w:eastAsia="仿宋_GB2312"/>
          <w:color w:val="000000"/>
          <w:sz w:val="24"/>
          <w:szCs w:val="24"/>
        </w:rPr>
      </w:pPr>
      <w:r w:rsidRPr="00844A1F">
        <w:rPr>
          <w:rFonts w:ascii="仿宋_GB2312" w:eastAsia="仿宋_GB2312" w:hAnsi="宋体" w:hint="eastAsia"/>
          <w:color w:val="000000"/>
          <w:sz w:val="24"/>
          <w:szCs w:val="24"/>
        </w:rPr>
        <w:t>风景园林规划设计考试是湖南农业大学招收风景园林硕士专业学位研究生的专业技能综合考试。该考试旨在全面评估考生在风景园林规划设计领域的专业素养和实践能力，确保考生具备扎实的专业理论基础、创新设计思维和综合应用能力。考试内容紧密结合风景园林专业的核心知识和技能要求，通过真实地块命题的形式，考察考生在限定时间内表达设计构思、场地分析、总体布局、植物配置、效果图表现等方面的综合能力</w:t>
      </w:r>
      <w:r w:rsidR="00C801AE" w:rsidRPr="00C801AE">
        <w:rPr>
          <w:rFonts w:ascii="仿宋_GB2312" w:eastAsia="仿宋_GB2312" w:hAnsi="宋体" w:hint="eastAsia"/>
          <w:color w:val="000000"/>
          <w:sz w:val="24"/>
          <w:szCs w:val="24"/>
        </w:rPr>
        <w:t>。</w:t>
      </w:r>
    </w:p>
    <w:p w:rsidR="00704D27" w:rsidRDefault="00D97A04">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Ⅱ．考查目标</w:t>
      </w:r>
    </w:p>
    <w:p w:rsidR="00704D27" w:rsidRDefault="008F66A5" w:rsidP="00E701E2">
      <w:pPr>
        <w:spacing w:line="324" w:lineRule="auto"/>
        <w:ind w:firstLineChars="200" w:firstLine="480"/>
        <w:rPr>
          <w:rFonts w:ascii="仿宋_GB2312" w:eastAsia="仿宋_GB2312"/>
          <w:color w:val="000000"/>
          <w:sz w:val="24"/>
          <w:szCs w:val="24"/>
        </w:rPr>
      </w:pPr>
      <w:r w:rsidRPr="008F66A5">
        <w:rPr>
          <w:rFonts w:ascii="仿宋_GB2312" w:eastAsia="仿宋_GB2312" w:hAnsi="宋体" w:hint="eastAsia"/>
          <w:color w:val="000000"/>
          <w:sz w:val="24"/>
          <w:szCs w:val="24"/>
        </w:rPr>
        <w:t>风景园林规划设计考试旨在全面评估考生在风景园林领域的专业素养和实践能力，涵盖以下核心内容和能力要求：</w:t>
      </w:r>
    </w:p>
    <w:p w:rsidR="00704D27" w:rsidRDefault="00D97A04" w:rsidP="00E701E2">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Pr>
          <w:rFonts w:ascii="仿宋_GB2312" w:eastAsia="仿宋_GB2312" w:hAnsi="宋体" w:hint="eastAsia"/>
          <w:color w:val="000000"/>
          <w:sz w:val="24"/>
          <w:szCs w:val="24"/>
        </w:rPr>
        <w:t>．</w:t>
      </w:r>
      <w:r w:rsidR="00844A1F" w:rsidRPr="00844A1F">
        <w:rPr>
          <w:rFonts w:ascii="仿宋_GB2312" w:eastAsia="仿宋_GB2312" w:hAnsi="宋体" w:hint="eastAsia"/>
          <w:color w:val="000000"/>
          <w:sz w:val="24"/>
          <w:szCs w:val="24"/>
        </w:rPr>
        <w:t>基础理论知识</w:t>
      </w:r>
      <w:r w:rsidR="00844A1F">
        <w:rPr>
          <w:rFonts w:ascii="仿宋_GB2312" w:eastAsia="仿宋_GB2312" w:hAnsi="宋体" w:hint="eastAsia"/>
          <w:color w:val="000000"/>
          <w:sz w:val="24"/>
          <w:szCs w:val="24"/>
        </w:rPr>
        <w:t>：</w:t>
      </w:r>
      <w:r w:rsidR="008F66A5" w:rsidRPr="008F66A5">
        <w:rPr>
          <w:rFonts w:ascii="仿宋_GB2312" w:eastAsia="仿宋_GB2312" w:hAnsi="宋体" w:hint="eastAsia"/>
          <w:color w:val="000000"/>
          <w:sz w:val="24"/>
          <w:szCs w:val="24"/>
        </w:rPr>
        <w:t>要求考生能够准确地再认或再现与风景园林规划设计相关的基本理论、原理、方法和技术要求，包括场地分析、总体布局、植物配置、竖向设计等方面的知识</w:t>
      </w:r>
      <w:r>
        <w:rPr>
          <w:rFonts w:ascii="仿宋_GB2312" w:eastAsia="仿宋_GB2312" w:hAnsi="宋体" w:hint="eastAsia"/>
          <w:color w:val="000000"/>
          <w:sz w:val="24"/>
          <w:szCs w:val="24"/>
        </w:rPr>
        <w:t>。</w:t>
      </w:r>
    </w:p>
    <w:p w:rsidR="00704D27" w:rsidRDefault="00D97A04" w:rsidP="00E701E2">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sidR="00E701E2">
        <w:rPr>
          <w:rFonts w:ascii="仿宋_GB2312" w:eastAsia="仿宋_GB2312" w:hAnsi="宋体" w:hint="eastAsia"/>
          <w:color w:val="000000"/>
          <w:sz w:val="24"/>
          <w:szCs w:val="24"/>
        </w:rPr>
        <w:t>．</w:t>
      </w:r>
      <w:r w:rsidR="00844A1F" w:rsidRPr="00844A1F">
        <w:rPr>
          <w:rFonts w:ascii="仿宋_GB2312" w:eastAsia="仿宋_GB2312" w:hAnsi="宋体" w:hint="eastAsia"/>
          <w:color w:val="000000"/>
          <w:sz w:val="24"/>
          <w:szCs w:val="24"/>
        </w:rPr>
        <w:t>专业术语与范畴理解</w:t>
      </w:r>
      <w:r w:rsidR="00844A1F">
        <w:rPr>
          <w:rFonts w:ascii="仿宋_GB2312" w:eastAsia="仿宋_GB2312" w:hAnsi="宋体" w:hint="eastAsia"/>
          <w:color w:val="000000"/>
          <w:sz w:val="24"/>
          <w:szCs w:val="24"/>
        </w:rPr>
        <w:t>：</w:t>
      </w:r>
      <w:r w:rsidR="008F66A5" w:rsidRPr="008F66A5">
        <w:rPr>
          <w:rFonts w:ascii="仿宋_GB2312" w:eastAsia="仿宋_GB2312" w:hAnsi="宋体" w:hint="eastAsia"/>
          <w:color w:val="000000"/>
          <w:sz w:val="24"/>
          <w:szCs w:val="24"/>
        </w:rPr>
        <w:t>考生需准确、恰当地使用风景园林规划设计领域的专业术语，深入理解和掌握该领域的有关范畴、设计原则和评价标准，能够灵活应用于具体设计项目中</w:t>
      </w:r>
      <w:r>
        <w:rPr>
          <w:rFonts w:ascii="仿宋_GB2312" w:eastAsia="仿宋_GB2312" w:hAnsi="宋体" w:hint="eastAsia"/>
          <w:color w:val="000000"/>
          <w:sz w:val="24"/>
          <w:szCs w:val="24"/>
        </w:rPr>
        <w:t>。</w:t>
      </w:r>
    </w:p>
    <w:p w:rsidR="00704D27" w:rsidRDefault="00D97A04" w:rsidP="00E701E2">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3</w:t>
      </w:r>
      <w:r w:rsidR="00E701E2">
        <w:rPr>
          <w:rFonts w:ascii="仿宋_GB2312" w:eastAsia="仿宋_GB2312" w:hAnsi="宋体" w:hint="eastAsia"/>
          <w:color w:val="000000"/>
          <w:sz w:val="24"/>
          <w:szCs w:val="24"/>
        </w:rPr>
        <w:t>．</w:t>
      </w:r>
      <w:r w:rsidR="00844A1F" w:rsidRPr="00844A1F">
        <w:rPr>
          <w:rFonts w:ascii="仿宋_GB2312" w:eastAsia="仿宋_GB2312" w:hAnsi="宋体" w:hint="eastAsia"/>
          <w:color w:val="000000"/>
          <w:sz w:val="24"/>
          <w:szCs w:val="24"/>
        </w:rPr>
        <w:t>设计原理应用与论证</w:t>
      </w:r>
      <w:r w:rsidR="00844A1F">
        <w:rPr>
          <w:rFonts w:ascii="仿宋_GB2312" w:eastAsia="仿宋_GB2312" w:hAnsi="宋体" w:hint="eastAsia"/>
          <w:color w:val="000000"/>
          <w:sz w:val="24"/>
          <w:szCs w:val="24"/>
        </w:rPr>
        <w:t>：</w:t>
      </w:r>
      <w:r w:rsidR="008F66A5" w:rsidRPr="008F66A5">
        <w:rPr>
          <w:rFonts w:ascii="仿宋_GB2312" w:eastAsia="仿宋_GB2312" w:hAnsi="宋体" w:hint="eastAsia"/>
          <w:color w:val="000000"/>
          <w:sz w:val="24"/>
          <w:szCs w:val="24"/>
        </w:rPr>
        <w:t>运用所学的设计原理和方法，解释和论证设计方案的科学性和合理性，包括功能分区、流线组织、景观节点设置等方面的论证，确保设计方案既满足功能需求又符合美学和生态要求</w:t>
      </w:r>
      <w:r>
        <w:rPr>
          <w:rFonts w:ascii="仿宋_GB2312" w:eastAsia="仿宋_GB2312" w:hAnsi="宋体" w:hint="eastAsia"/>
          <w:color w:val="000000"/>
          <w:sz w:val="24"/>
          <w:szCs w:val="24"/>
        </w:rPr>
        <w:t>。</w:t>
      </w:r>
    </w:p>
    <w:p w:rsidR="00704D27" w:rsidRDefault="00D97A04" w:rsidP="00E701E2">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4</w:t>
      </w:r>
      <w:r w:rsidR="00E701E2">
        <w:rPr>
          <w:rFonts w:ascii="仿宋_GB2312" w:eastAsia="仿宋_GB2312" w:hAnsi="宋体" w:hint="eastAsia"/>
          <w:color w:val="000000"/>
          <w:sz w:val="24"/>
          <w:szCs w:val="24"/>
        </w:rPr>
        <w:t>．</w:t>
      </w:r>
      <w:r w:rsidR="00844A1F" w:rsidRPr="00844A1F">
        <w:rPr>
          <w:rFonts w:ascii="仿宋_GB2312" w:eastAsia="仿宋_GB2312" w:hAnsi="宋体" w:hint="eastAsia"/>
          <w:color w:val="000000"/>
          <w:sz w:val="24"/>
          <w:szCs w:val="24"/>
        </w:rPr>
        <w:t>实际问题分析与解决</w:t>
      </w:r>
      <w:r w:rsidR="00844A1F">
        <w:rPr>
          <w:rFonts w:ascii="仿宋_GB2312" w:eastAsia="仿宋_GB2312" w:hAnsi="宋体" w:hint="eastAsia"/>
          <w:color w:val="000000"/>
          <w:sz w:val="24"/>
          <w:szCs w:val="24"/>
        </w:rPr>
        <w:t>：</w:t>
      </w:r>
      <w:r w:rsidR="008F66A5" w:rsidRPr="008F66A5">
        <w:rPr>
          <w:rFonts w:ascii="仿宋_GB2312" w:eastAsia="仿宋_GB2312" w:hAnsi="宋体" w:hint="eastAsia"/>
          <w:color w:val="000000"/>
          <w:sz w:val="24"/>
          <w:szCs w:val="24"/>
        </w:rPr>
        <w:t>运用风景园林规划设计的理论和方法，比较和分析不同设计方案的优势与不足，针对实际场地条件提出切实可行的优化建议。同时，能够结合社会、经济、生态等多方面因素，综合考量设计方案的可行性和可持续性</w:t>
      </w:r>
      <w:r>
        <w:rPr>
          <w:rFonts w:ascii="仿宋_GB2312" w:eastAsia="仿宋_GB2312" w:hAnsi="宋体" w:hint="eastAsia"/>
          <w:color w:val="000000"/>
          <w:sz w:val="24"/>
          <w:szCs w:val="24"/>
        </w:rPr>
        <w:t>。</w:t>
      </w:r>
    </w:p>
    <w:p w:rsidR="00704D27" w:rsidRDefault="00D97A04" w:rsidP="00E701E2">
      <w:pPr>
        <w:spacing w:line="324" w:lineRule="auto"/>
        <w:ind w:firstLineChars="200" w:firstLine="480"/>
        <w:rPr>
          <w:rFonts w:ascii="仿宋_GB2312" w:eastAsia="仿宋_GB2312" w:hAnsi="宋体"/>
          <w:color w:val="000000"/>
          <w:sz w:val="24"/>
          <w:szCs w:val="24"/>
        </w:rPr>
      </w:pPr>
      <w:r>
        <w:rPr>
          <w:rFonts w:ascii="仿宋_GB2312" w:eastAsia="仿宋_GB2312" w:hint="eastAsia"/>
          <w:color w:val="000000"/>
          <w:sz w:val="24"/>
          <w:szCs w:val="24"/>
        </w:rPr>
        <w:t>5</w:t>
      </w:r>
      <w:r w:rsidR="00E701E2">
        <w:rPr>
          <w:rFonts w:ascii="仿宋_GB2312" w:eastAsia="仿宋_GB2312" w:hAnsi="宋体" w:hint="eastAsia"/>
          <w:color w:val="000000"/>
          <w:sz w:val="24"/>
          <w:szCs w:val="24"/>
        </w:rPr>
        <w:t>．</w:t>
      </w:r>
      <w:r w:rsidR="00844A1F" w:rsidRPr="00844A1F">
        <w:rPr>
          <w:rFonts w:ascii="仿宋_GB2312" w:eastAsia="仿宋_GB2312" w:hAnsi="宋体" w:hint="eastAsia"/>
          <w:color w:val="000000"/>
          <w:sz w:val="24"/>
          <w:szCs w:val="24"/>
        </w:rPr>
        <w:t>背景知识融合与应用</w:t>
      </w:r>
      <w:r w:rsidR="00844A1F">
        <w:rPr>
          <w:rFonts w:ascii="仿宋_GB2312" w:eastAsia="仿宋_GB2312" w:hAnsi="宋体" w:hint="eastAsia"/>
          <w:color w:val="000000"/>
          <w:sz w:val="24"/>
          <w:szCs w:val="24"/>
        </w:rPr>
        <w:t>：</w:t>
      </w:r>
      <w:r w:rsidR="008F66A5" w:rsidRPr="008F66A5">
        <w:rPr>
          <w:rFonts w:ascii="仿宋_GB2312" w:eastAsia="仿宋_GB2312" w:hAnsi="宋体" w:hint="eastAsia"/>
          <w:color w:val="000000"/>
          <w:sz w:val="24"/>
          <w:szCs w:val="24"/>
        </w:rPr>
        <w:t>结合特定的历史条件、地理环境、文化背景或国际、国内政治经济和社会生活背景，对设计方案进行深入分析和评价。要求考生能够将宏观的社会发展趋势、文化特征等融入设计思考中，使设计方案更具时代性和地域特色</w:t>
      </w:r>
      <w:r>
        <w:rPr>
          <w:rFonts w:ascii="仿宋_GB2312" w:eastAsia="仿宋_GB2312" w:hAnsi="宋体" w:hint="eastAsia"/>
          <w:color w:val="000000"/>
          <w:sz w:val="24"/>
          <w:szCs w:val="24"/>
        </w:rPr>
        <w:t>。</w:t>
      </w:r>
    </w:p>
    <w:p w:rsidR="008F66A5" w:rsidRDefault="00E701E2" w:rsidP="00E701E2">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6</w:t>
      </w:r>
      <w:r>
        <w:rPr>
          <w:rFonts w:ascii="仿宋_GB2312" w:eastAsia="仿宋_GB2312" w:hAnsi="宋体" w:hint="eastAsia"/>
          <w:color w:val="000000"/>
          <w:sz w:val="24"/>
          <w:szCs w:val="24"/>
        </w:rPr>
        <w:t>．</w:t>
      </w:r>
      <w:r w:rsidR="00844A1F" w:rsidRPr="00844A1F">
        <w:rPr>
          <w:rFonts w:ascii="仿宋_GB2312" w:eastAsia="仿宋_GB2312" w:hAnsi="宋体" w:hint="eastAsia"/>
          <w:color w:val="000000"/>
          <w:sz w:val="24"/>
          <w:szCs w:val="24"/>
        </w:rPr>
        <w:t>创新能力与前沿趋势把握：鼓励考生在设计过程中展现创新思维和前沿视角，关注风景园林规划设计领域的新理念、新技术和新材料的应用情况，提高设计方案的竞争力和实用性。</w:t>
      </w:r>
      <w:r w:rsidRPr="00E701E2">
        <w:rPr>
          <w:rFonts w:ascii="仿宋_GB2312" w:eastAsia="仿宋_GB2312" w:hAnsi="宋体" w:hint="eastAsia"/>
          <w:color w:val="000000"/>
          <w:sz w:val="24"/>
          <w:szCs w:val="24"/>
        </w:rPr>
        <w:t>。</w:t>
      </w:r>
    </w:p>
    <w:p w:rsidR="00704D27" w:rsidRDefault="00D97A04">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Ⅲ．考试形式和试卷结构</w:t>
      </w:r>
    </w:p>
    <w:p w:rsidR="00704D27" w:rsidRDefault="00D97A04">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一、试卷满分及考试时间</w:t>
      </w:r>
    </w:p>
    <w:p w:rsidR="00704D27" w:rsidRDefault="00D97A04">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本试卷满分为</w:t>
      </w:r>
      <w:r>
        <w:rPr>
          <w:rFonts w:ascii="仿宋_GB2312" w:eastAsia="仿宋_GB2312" w:hint="eastAsia"/>
          <w:color w:val="000000"/>
          <w:sz w:val="24"/>
          <w:szCs w:val="24"/>
        </w:rPr>
        <w:t>1</w:t>
      </w:r>
      <w:r w:rsidR="0095157B">
        <w:rPr>
          <w:rFonts w:ascii="仿宋_GB2312" w:eastAsia="仿宋_GB2312" w:hint="eastAsia"/>
          <w:color w:val="000000"/>
          <w:sz w:val="24"/>
          <w:szCs w:val="24"/>
        </w:rPr>
        <w:t>5</w:t>
      </w:r>
      <w:r>
        <w:rPr>
          <w:rFonts w:ascii="仿宋_GB2312" w:eastAsia="仿宋_GB2312" w:hint="eastAsia"/>
          <w:color w:val="000000"/>
          <w:sz w:val="24"/>
          <w:szCs w:val="24"/>
        </w:rPr>
        <w:t>0</w:t>
      </w:r>
      <w:r>
        <w:rPr>
          <w:rFonts w:ascii="仿宋_GB2312" w:eastAsia="仿宋_GB2312" w:hAnsi="宋体" w:hint="eastAsia"/>
          <w:color w:val="000000"/>
          <w:sz w:val="24"/>
          <w:szCs w:val="24"/>
        </w:rPr>
        <w:t>分，考试时间为</w:t>
      </w:r>
      <w:r w:rsidR="002D28EB">
        <w:rPr>
          <w:rFonts w:ascii="仿宋_GB2312" w:eastAsia="仿宋_GB2312"/>
          <w:color w:val="000000"/>
          <w:sz w:val="24"/>
          <w:szCs w:val="24"/>
        </w:rPr>
        <w:t>240</w:t>
      </w:r>
      <w:bookmarkStart w:id="0" w:name="_GoBack"/>
      <w:bookmarkEnd w:id="0"/>
      <w:r>
        <w:rPr>
          <w:rFonts w:ascii="仿宋_GB2312" w:eastAsia="仿宋_GB2312" w:hAnsi="宋体" w:hint="eastAsia"/>
          <w:color w:val="000000"/>
          <w:sz w:val="24"/>
          <w:szCs w:val="24"/>
        </w:rPr>
        <w:t>分钟。</w:t>
      </w:r>
    </w:p>
    <w:p w:rsidR="00704D27" w:rsidRDefault="00D97A04">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lastRenderedPageBreak/>
        <w:t>二、答题方式</w:t>
      </w:r>
    </w:p>
    <w:p w:rsidR="00704D27" w:rsidRDefault="00D97A04">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答题方式为闭卷、笔试。</w:t>
      </w:r>
      <w:r w:rsidR="00844A1F" w:rsidRPr="00844A1F">
        <w:rPr>
          <w:rFonts w:ascii="仿宋_GB2312" w:eastAsia="仿宋_GB2312" w:hAnsi="宋体" w:hint="eastAsia"/>
          <w:color w:val="000000"/>
          <w:sz w:val="24"/>
          <w:szCs w:val="24"/>
        </w:rPr>
        <w:t>考生需在限定</w:t>
      </w:r>
      <w:r w:rsidR="00844A1F">
        <w:rPr>
          <w:rFonts w:ascii="仿宋_GB2312" w:eastAsia="仿宋_GB2312" w:hAnsi="宋体" w:hint="eastAsia"/>
          <w:color w:val="000000"/>
          <w:sz w:val="24"/>
          <w:szCs w:val="24"/>
        </w:rPr>
        <w:t>的4小时</w:t>
      </w:r>
      <w:r w:rsidR="00844A1F" w:rsidRPr="00844A1F">
        <w:rPr>
          <w:rFonts w:ascii="仿宋_GB2312" w:eastAsia="仿宋_GB2312" w:hAnsi="宋体" w:hint="eastAsia"/>
          <w:color w:val="000000"/>
          <w:sz w:val="24"/>
          <w:szCs w:val="24"/>
        </w:rPr>
        <w:t>内完成设计任务，并提交</w:t>
      </w:r>
      <w:r w:rsidR="00844A1F">
        <w:rPr>
          <w:rFonts w:ascii="仿宋_GB2312" w:eastAsia="仿宋_GB2312" w:hAnsi="宋体" w:hint="eastAsia"/>
          <w:color w:val="000000"/>
          <w:sz w:val="24"/>
          <w:szCs w:val="24"/>
        </w:rPr>
        <w:t>2张A2</w:t>
      </w:r>
      <w:r w:rsidR="00844A1F" w:rsidRPr="00844A1F">
        <w:rPr>
          <w:rFonts w:ascii="仿宋_GB2312" w:eastAsia="仿宋_GB2312" w:hAnsi="宋体" w:hint="eastAsia"/>
          <w:color w:val="000000"/>
          <w:sz w:val="24"/>
          <w:szCs w:val="24"/>
        </w:rPr>
        <w:t>图纸和设计说明。</w:t>
      </w:r>
    </w:p>
    <w:p w:rsidR="00704D27" w:rsidRDefault="00D97A04">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三、试卷内容结构</w:t>
      </w:r>
    </w:p>
    <w:p w:rsidR="00704D27" w:rsidRDefault="0095157B" w:rsidP="0095157B">
      <w:pPr>
        <w:spacing w:line="324" w:lineRule="auto"/>
        <w:ind w:firstLineChars="200" w:firstLine="480"/>
        <w:rPr>
          <w:rFonts w:ascii="仿宋_GB2312" w:eastAsia="仿宋_GB2312"/>
          <w:color w:val="000000"/>
          <w:sz w:val="24"/>
          <w:szCs w:val="24"/>
        </w:rPr>
      </w:pPr>
      <w:r w:rsidRPr="0095157B">
        <w:rPr>
          <w:rFonts w:ascii="仿宋_GB2312" w:eastAsia="仿宋_GB2312" w:hAnsi="宋体" w:hint="eastAsia"/>
          <w:color w:val="000000"/>
          <w:sz w:val="24"/>
          <w:szCs w:val="24"/>
        </w:rPr>
        <w:t>基础知识掌握与再现</w:t>
      </w:r>
      <w:r w:rsidR="00D97A04">
        <w:rPr>
          <w:rFonts w:ascii="仿宋_GB2312" w:eastAsia="仿宋_GB2312" w:hAnsi="宋体" w:hint="eastAsia"/>
          <w:color w:val="000000"/>
          <w:sz w:val="24"/>
          <w:szCs w:val="24"/>
        </w:rPr>
        <w:t>约</w:t>
      </w:r>
      <w:r>
        <w:rPr>
          <w:rFonts w:ascii="仿宋_GB2312" w:eastAsia="仿宋_GB2312" w:hint="eastAsia"/>
          <w:color w:val="000000"/>
          <w:sz w:val="24"/>
          <w:szCs w:val="24"/>
        </w:rPr>
        <w:t>20</w:t>
      </w:r>
      <w:r w:rsidR="00D97A04">
        <w:rPr>
          <w:rFonts w:ascii="仿宋_GB2312" w:eastAsia="仿宋_GB2312" w:hint="eastAsia"/>
          <w:color w:val="000000"/>
          <w:sz w:val="24"/>
          <w:szCs w:val="24"/>
        </w:rPr>
        <w:t>%</w:t>
      </w:r>
    </w:p>
    <w:p w:rsidR="00704D27" w:rsidRDefault="0095157B" w:rsidP="0095157B">
      <w:pPr>
        <w:spacing w:line="324" w:lineRule="auto"/>
        <w:ind w:firstLineChars="200" w:firstLine="480"/>
        <w:rPr>
          <w:rFonts w:ascii="仿宋_GB2312" w:eastAsia="仿宋_GB2312"/>
          <w:color w:val="000000"/>
          <w:sz w:val="24"/>
          <w:szCs w:val="24"/>
        </w:rPr>
      </w:pPr>
      <w:r w:rsidRPr="0095157B">
        <w:rPr>
          <w:rFonts w:ascii="仿宋_GB2312" w:eastAsia="仿宋_GB2312" w:hAnsi="宋体" w:hint="eastAsia"/>
          <w:color w:val="000000"/>
          <w:sz w:val="24"/>
          <w:szCs w:val="24"/>
        </w:rPr>
        <w:t>专业术语与范畴理解</w:t>
      </w:r>
      <w:r w:rsidR="00D97A04">
        <w:rPr>
          <w:rFonts w:ascii="仿宋_GB2312" w:eastAsia="仿宋_GB2312" w:hAnsi="宋体" w:hint="eastAsia"/>
          <w:color w:val="000000"/>
          <w:sz w:val="24"/>
          <w:szCs w:val="24"/>
        </w:rPr>
        <w:t>约</w:t>
      </w:r>
      <w:r>
        <w:rPr>
          <w:rFonts w:ascii="仿宋_GB2312" w:eastAsia="仿宋_GB2312" w:hint="eastAsia"/>
          <w:color w:val="000000"/>
          <w:sz w:val="24"/>
          <w:szCs w:val="24"/>
        </w:rPr>
        <w:t>10</w:t>
      </w:r>
      <w:r w:rsidR="00D97A04">
        <w:rPr>
          <w:rFonts w:ascii="仿宋_GB2312" w:eastAsia="仿宋_GB2312" w:hint="eastAsia"/>
          <w:color w:val="000000"/>
          <w:sz w:val="24"/>
          <w:szCs w:val="24"/>
        </w:rPr>
        <w:t>%</w:t>
      </w:r>
    </w:p>
    <w:p w:rsidR="00704D27" w:rsidRDefault="0095157B" w:rsidP="0095157B">
      <w:pPr>
        <w:spacing w:line="324" w:lineRule="auto"/>
        <w:ind w:firstLineChars="200" w:firstLine="480"/>
        <w:rPr>
          <w:rFonts w:ascii="仿宋_GB2312" w:eastAsia="仿宋_GB2312"/>
          <w:color w:val="000000"/>
          <w:sz w:val="24"/>
          <w:szCs w:val="24"/>
        </w:rPr>
      </w:pPr>
      <w:r w:rsidRPr="0095157B">
        <w:rPr>
          <w:rFonts w:ascii="仿宋_GB2312" w:eastAsia="仿宋_GB2312" w:hAnsi="宋体" w:hint="eastAsia"/>
          <w:color w:val="000000"/>
          <w:sz w:val="24"/>
          <w:szCs w:val="24"/>
        </w:rPr>
        <w:t>设计原理应用与论证</w:t>
      </w:r>
      <w:r w:rsidR="00D97A04">
        <w:rPr>
          <w:rFonts w:ascii="仿宋_GB2312" w:eastAsia="仿宋_GB2312" w:hAnsi="宋体" w:hint="eastAsia"/>
          <w:color w:val="000000"/>
          <w:sz w:val="24"/>
          <w:szCs w:val="24"/>
        </w:rPr>
        <w:t>约</w:t>
      </w:r>
      <w:r>
        <w:rPr>
          <w:rFonts w:ascii="仿宋_GB2312" w:eastAsia="仿宋_GB2312" w:hint="eastAsia"/>
          <w:color w:val="000000"/>
          <w:sz w:val="24"/>
          <w:szCs w:val="24"/>
        </w:rPr>
        <w:t>30</w:t>
      </w:r>
      <w:r w:rsidR="00D97A04">
        <w:rPr>
          <w:rFonts w:ascii="仿宋_GB2312" w:eastAsia="仿宋_GB2312" w:hint="eastAsia"/>
          <w:color w:val="000000"/>
          <w:sz w:val="24"/>
          <w:szCs w:val="24"/>
        </w:rPr>
        <w:t>%</w:t>
      </w:r>
    </w:p>
    <w:p w:rsidR="00704D27" w:rsidRDefault="0095157B" w:rsidP="0095157B">
      <w:pPr>
        <w:spacing w:line="324" w:lineRule="auto"/>
        <w:ind w:firstLineChars="200" w:firstLine="480"/>
        <w:rPr>
          <w:rFonts w:ascii="仿宋_GB2312" w:eastAsia="仿宋_GB2312"/>
          <w:color w:val="000000"/>
          <w:sz w:val="24"/>
          <w:szCs w:val="24"/>
        </w:rPr>
      </w:pPr>
      <w:r w:rsidRPr="0095157B">
        <w:rPr>
          <w:rFonts w:ascii="仿宋_GB2312" w:eastAsia="仿宋_GB2312" w:hAnsi="宋体" w:hint="eastAsia"/>
          <w:color w:val="000000"/>
          <w:sz w:val="24"/>
          <w:szCs w:val="24"/>
        </w:rPr>
        <w:t>实际问题分析与解决</w:t>
      </w:r>
      <w:r w:rsidR="00D97A04">
        <w:rPr>
          <w:rFonts w:ascii="仿宋_GB2312" w:eastAsia="仿宋_GB2312" w:hAnsi="宋体" w:hint="eastAsia"/>
          <w:color w:val="000000"/>
          <w:sz w:val="24"/>
          <w:szCs w:val="24"/>
        </w:rPr>
        <w:t>约</w:t>
      </w:r>
      <w:r>
        <w:rPr>
          <w:rFonts w:ascii="仿宋_GB2312" w:eastAsia="仿宋_GB2312" w:hint="eastAsia"/>
          <w:color w:val="000000"/>
          <w:sz w:val="24"/>
          <w:szCs w:val="24"/>
        </w:rPr>
        <w:t>25</w:t>
      </w:r>
      <w:r w:rsidR="00D97A04">
        <w:rPr>
          <w:rFonts w:ascii="仿宋_GB2312" w:eastAsia="仿宋_GB2312" w:hint="eastAsia"/>
          <w:color w:val="000000"/>
          <w:sz w:val="24"/>
          <w:szCs w:val="24"/>
        </w:rPr>
        <w:t>%</w:t>
      </w:r>
    </w:p>
    <w:p w:rsidR="00704D27" w:rsidRDefault="0095157B" w:rsidP="0095157B">
      <w:pPr>
        <w:spacing w:line="324" w:lineRule="auto"/>
        <w:ind w:firstLineChars="200" w:firstLine="480"/>
        <w:rPr>
          <w:rFonts w:ascii="仿宋_GB2312" w:eastAsia="仿宋_GB2312"/>
          <w:color w:val="000000"/>
          <w:sz w:val="24"/>
          <w:szCs w:val="24"/>
        </w:rPr>
      </w:pPr>
      <w:r w:rsidRPr="0095157B">
        <w:rPr>
          <w:rFonts w:ascii="仿宋_GB2312" w:eastAsia="仿宋_GB2312" w:hAnsi="宋体" w:hint="eastAsia"/>
          <w:color w:val="000000"/>
          <w:sz w:val="24"/>
          <w:szCs w:val="24"/>
        </w:rPr>
        <w:t>背景知识融合与应用</w:t>
      </w:r>
      <w:r w:rsidR="00D97A04">
        <w:rPr>
          <w:rFonts w:ascii="仿宋_GB2312" w:eastAsia="仿宋_GB2312" w:hAnsi="宋体" w:hint="eastAsia"/>
          <w:color w:val="000000"/>
          <w:sz w:val="24"/>
          <w:szCs w:val="24"/>
        </w:rPr>
        <w:t>约</w:t>
      </w:r>
      <w:r>
        <w:rPr>
          <w:rFonts w:ascii="仿宋_GB2312" w:eastAsia="仿宋_GB2312" w:hint="eastAsia"/>
          <w:color w:val="000000"/>
          <w:sz w:val="24"/>
          <w:szCs w:val="24"/>
        </w:rPr>
        <w:t>10</w:t>
      </w:r>
      <w:r w:rsidR="00D97A04">
        <w:rPr>
          <w:rFonts w:ascii="仿宋_GB2312" w:eastAsia="仿宋_GB2312" w:hint="eastAsia"/>
          <w:color w:val="000000"/>
          <w:sz w:val="24"/>
          <w:szCs w:val="24"/>
        </w:rPr>
        <w:t>%</w:t>
      </w:r>
    </w:p>
    <w:p w:rsidR="0095157B" w:rsidRPr="0095157B" w:rsidRDefault="0095157B" w:rsidP="0095157B">
      <w:pPr>
        <w:spacing w:line="324" w:lineRule="auto"/>
        <w:ind w:firstLineChars="200" w:firstLine="480"/>
        <w:rPr>
          <w:rFonts w:ascii="仿宋_GB2312" w:eastAsia="仿宋_GB2312"/>
          <w:color w:val="000000"/>
          <w:sz w:val="24"/>
          <w:szCs w:val="24"/>
        </w:rPr>
      </w:pPr>
      <w:r w:rsidRPr="0095157B">
        <w:rPr>
          <w:rFonts w:ascii="仿宋_GB2312" w:eastAsia="仿宋_GB2312" w:hAnsi="宋体" w:hint="eastAsia"/>
          <w:color w:val="000000"/>
          <w:sz w:val="24"/>
          <w:szCs w:val="24"/>
        </w:rPr>
        <w:t>创新能力与前沿趋势把握</w:t>
      </w:r>
      <w:r>
        <w:rPr>
          <w:rFonts w:ascii="仿宋_GB2312" w:eastAsia="仿宋_GB2312" w:hAnsi="宋体" w:hint="eastAsia"/>
          <w:color w:val="000000"/>
          <w:sz w:val="24"/>
          <w:szCs w:val="24"/>
        </w:rPr>
        <w:t>约</w:t>
      </w:r>
      <w:r>
        <w:rPr>
          <w:rFonts w:ascii="仿宋_GB2312" w:eastAsia="仿宋_GB2312" w:hint="eastAsia"/>
          <w:color w:val="000000"/>
          <w:sz w:val="24"/>
          <w:szCs w:val="24"/>
        </w:rPr>
        <w:t>5%</w:t>
      </w:r>
    </w:p>
    <w:p w:rsidR="00704D27" w:rsidRDefault="00D97A04">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四、试卷题型结构</w:t>
      </w:r>
    </w:p>
    <w:p w:rsidR="00704D27" w:rsidRDefault="00AF7D7F" w:rsidP="006205B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第一张A2图-1：</w:t>
      </w:r>
      <w:r w:rsidR="006205B0" w:rsidRPr="006205B0">
        <w:rPr>
          <w:rFonts w:ascii="仿宋_GB2312" w:eastAsia="仿宋_GB2312" w:hAnsi="宋体" w:hint="eastAsia"/>
          <w:color w:val="000000"/>
          <w:sz w:val="24"/>
          <w:szCs w:val="24"/>
        </w:rPr>
        <w:t>方案创意过程分析图（</w:t>
      </w:r>
      <w:r w:rsidR="00690CCF">
        <w:rPr>
          <w:rFonts w:ascii="仿宋_GB2312" w:eastAsia="仿宋_GB2312" w:hAnsi="宋体" w:hint="eastAsia"/>
          <w:color w:val="000000"/>
          <w:sz w:val="24"/>
          <w:szCs w:val="24"/>
        </w:rPr>
        <w:t>组图，3</w:t>
      </w:r>
      <w:r w:rsidR="006205B0" w:rsidRPr="006205B0">
        <w:rPr>
          <w:rFonts w:ascii="仿宋_GB2312" w:eastAsia="仿宋_GB2312" w:hAnsi="宋体" w:hint="eastAsia"/>
          <w:color w:val="000000"/>
          <w:sz w:val="24"/>
          <w:szCs w:val="24"/>
        </w:rPr>
        <w:t>0分）</w:t>
      </w:r>
      <w:r w:rsidR="00844A1F">
        <w:rPr>
          <w:rFonts w:ascii="仿宋_GB2312" w:eastAsia="仿宋_GB2312" w:hAnsi="宋体" w:hint="eastAsia"/>
          <w:color w:val="000000"/>
          <w:sz w:val="24"/>
          <w:szCs w:val="24"/>
        </w:rPr>
        <w:t>，</w:t>
      </w:r>
      <w:r w:rsidR="00844A1F" w:rsidRPr="00844A1F">
        <w:rPr>
          <w:rFonts w:ascii="仿宋_GB2312" w:eastAsia="仿宋_GB2312" w:hAnsi="宋体" w:hint="eastAsia"/>
          <w:color w:val="000000"/>
          <w:sz w:val="24"/>
          <w:szCs w:val="24"/>
        </w:rPr>
        <w:t>要求考生准确表达原有地形地貌、水系、道路、植被、建筑等制约要素对方案形成的推演过程，展现设计思路的逻辑关系。</w:t>
      </w:r>
    </w:p>
    <w:p w:rsidR="00704D27" w:rsidRDefault="00AF7D7F" w:rsidP="006205B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第一张A2图-2：</w:t>
      </w:r>
      <w:r w:rsidR="006205B0" w:rsidRPr="006205B0">
        <w:rPr>
          <w:rFonts w:ascii="仿宋_GB2312" w:eastAsia="仿宋_GB2312" w:hAnsi="宋体" w:hint="eastAsia"/>
          <w:color w:val="000000"/>
          <w:sz w:val="24"/>
          <w:szCs w:val="24"/>
        </w:rPr>
        <w:t>总平面图（</w:t>
      </w:r>
      <w:r w:rsidR="00690CCF">
        <w:rPr>
          <w:rFonts w:ascii="仿宋_GB2312" w:eastAsia="仿宋_GB2312" w:hAnsi="宋体" w:hint="eastAsia"/>
          <w:color w:val="000000"/>
          <w:sz w:val="24"/>
          <w:szCs w:val="24"/>
        </w:rPr>
        <w:t>一张，6</w:t>
      </w:r>
      <w:r w:rsidR="006205B0" w:rsidRPr="006205B0">
        <w:rPr>
          <w:rFonts w:ascii="仿宋_GB2312" w:eastAsia="仿宋_GB2312" w:hAnsi="宋体" w:hint="eastAsia"/>
          <w:color w:val="000000"/>
          <w:sz w:val="24"/>
          <w:szCs w:val="24"/>
        </w:rPr>
        <w:t>0分）</w:t>
      </w:r>
      <w:r w:rsidR="00844A1F">
        <w:rPr>
          <w:rFonts w:ascii="仿宋_GB2312" w:eastAsia="仿宋_GB2312" w:hAnsi="宋体" w:hint="eastAsia"/>
          <w:color w:val="000000"/>
          <w:sz w:val="24"/>
          <w:szCs w:val="24"/>
        </w:rPr>
        <w:t>，</w:t>
      </w:r>
      <w:r w:rsidR="00844A1F" w:rsidRPr="00844A1F">
        <w:rPr>
          <w:rFonts w:ascii="仿宋_GB2312" w:eastAsia="仿宋_GB2312" w:hAnsi="宋体" w:hint="eastAsia"/>
          <w:color w:val="000000"/>
          <w:sz w:val="24"/>
          <w:szCs w:val="24"/>
        </w:rPr>
        <w:t>要求考生按指定比例绘制彩色总平面图，详细标注设计高程、</w:t>
      </w:r>
      <w:r w:rsidR="00844A1F">
        <w:rPr>
          <w:rFonts w:ascii="仿宋_GB2312" w:eastAsia="仿宋_GB2312" w:hAnsi="宋体" w:hint="eastAsia"/>
          <w:color w:val="000000"/>
          <w:sz w:val="24"/>
          <w:szCs w:val="24"/>
        </w:rPr>
        <w:t>植物信息</w:t>
      </w:r>
      <w:r w:rsidR="00844A1F" w:rsidRPr="00844A1F">
        <w:rPr>
          <w:rFonts w:ascii="仿宋_GB2312" w:eastAsia="仿宋_GB2312" w:hAnsi="宋体" w:hint="eastAsia"/>
          <w:color w:val="000000"/>
          <w:sz w:val="24"/>
          <w:szCs w:val="24"/>
        </w:rPr>
        <w:t>、道路等级等信息，并附经济技术指标表等。</w:t>
      </w:r>
    </w:p>
    <w:p w:rsidR="00844A1F" w:rsidRDefault="00AF7D7F" w:rsidP="00844A1F">
      <w:pPr>
        <w:spacing w:line="324" w:lineRule="auto"/>
        <w:ind w:firstLineChars="200" w:firstLine="480"/>
        <w:rPr>
          <w:rFonts w:ascii="仿宋_GB2312" w:eastAsia="仿宋_GB2312" w:hAnsi="宋体"/>
          <w:color w:val="000000"/>
          <w:sz w:val="24"/>
          <w:szCs w:val="24"/>
        </w:rPr>
      </w:pPr>
      <w:r>
        <w:rPr>
          <w:rFonts w:ascii="仿宋_GB2312" w:eastAsia="仿宋_GB2312" w:hAnsi="宋体" w:hint="eastAsia"/>
          <w:color w:val="000000"/>
          <w:sz w:val="24"/>
          <w:szCs w:val="24"/>
        </w:rPr>
        <w:t>第一张A2图-3：</w:t>
      </w:r>
      <w:r w:rsidR="00690CCF" w:rsidRPr="00690CCF">
        <w:rPr>
          <w:rFonts w:ascii="仿宋_GB2312" w:eastAsia="仿宋_GB2312" w:hAnsi="宋体" w:hint="eastAsia"/>
          <w:color w:val="000000"/>
          <w:sz w:val="24"/>
          <w:szCs w:val="24"/>
        </w:rPr>
        <w:t>设计说明（</w:t>
      </w:r>
      <w:r w:rsidR="00690CCF">
        <w:rPr>
          <w:rFonts w:ascii="仿宋_GB2312" w:eastAsia="仿宋_GB2312" w:hAnsi="宋体" w:hint="eastAsia"/>
          <w:color w:val="000000"/>
          <w:sz w:val="24"/>
          <w:szCs w:val="24"/>
        </w:rPr>
        <w:t>一份，</w:t>
      </w:r>
      <w:r w:rsidR="00690CCF" w:rsidRPr="00690CCF">
        <w:rPr>
          <w:rFonts w:ascii="仿宋_GB2312" w:eastAsia="仿宋_GB2312" w:hAnsi="宋体" w:hint="eastAsia"/>
          <w:color w:val="000000"/>
          <w:sz w:val="24"/>
          <w:szCs w:val="24"/>
        </w:rPr>
        <w:t>10分）</w:t>
      </w:r>
      <w:r w:rsidR="00844A1F">
        <w:rPr>
          <w:rFonts w:ascii="仿宋_GB2312" w:eastAsia="仿宋_GB2312" w:hAnsi="宋体" w:hint="eastAsia"/>
          <w:color w:val="000000"/>
          <w:sz w:val="24"/>
          <w:szCs w:val="24"/>
        </w:rPr>
        <w:t>，</w:t>
      </w:r>
      <w:r w:rsidR="00844A1F" w:rsidRPr="00844A1F">
        <w:rPr>
          <w:rFonts w:ascii="仿宋_GB2312" w:eastAsia="仿宋_GB2312" w:hAnsi="宋体" w:hint="eastAsia"/>
          <w:color w:val="000000"/>
          <w:sz w:val="24"/>
          <w:szCs w:val="24"/>
        </w:rPr>
        <w:t>考生需从场地分析、总体立意、布局、风景园林专项等方面分条阐述设计思路。</w:t>
      </w:r>
    </w:p>
    <w:p w:rsidR="00690CCF" w:rsidRDefault="00AF7D7F" w:rsidP="00690CCF">
      <w:pPr>
        <w:spacing w:line="324" w:lineRule="auto"/>
        <w:ind w:firstLineChars="200" w:firstLine="480"/>
        <w:rPr>
          <w:rFonts w:ascii="仿宋_GB2312" w:eastAsia="仿宋_GB2312" w:hAnsi="宋体"/>
          <w:color w:val="000000"/>
          <w:sz w:val="24"/>
          <w:szCs w:val="24"/>
        </w:rPr>
      </w:pPr>
      <w:r>
        <w:rPr>
          <w:rFonts w:ascii="仿宋_GB2312" w:eastAsia="仿宋_GB2312" w:hAnsi="宋体" w:hint="eastAsia"/>
          <w:color w:val="000000"/>
          <w:sz w:val="24"/>
          <w:szCs w:val="24"/>
        </w:rPr>
        <w:t>第二张A2图-1：</w:t>
      </w:r>
      <w:r w:rsidR="00690CCF" w:rsidRPr="00690CCF">
        <w:rPr>
          <w:rFonts w:ascii="仿宋_GB2312" w:eastAsia="仿宋_GB2312" w:hAnsi="宋体" w:hint="eastAsia"/>
          <w:color w:val="000000"/>
          <w:sz w:val="24"/>
          <w:szCs w:val="24"/>
        </w:rPr>
        <w:t>局部详图（</w:t>
      </w:r>
      <w:r w:rsidR="00690CCF">
        <w:rPr>
          <w:rFonts w:ascii="仿宋_GB2312" w:eastAsia="仿宋_GB2312" w:hAnsi="宋体" w:hint="eastAsia"/>
          <w:color w:val="000000"/>
          <w:sz w:val="24"/>
          <w:szCs w:val="24"/>
        </w:rPr>
        <w:t>一张，</w:t>
      </w:r>
      <w:r w:rsidR="00690CCF" w:rsidRPr="00690CCF">
        <w:rPr>
          <w:rFonts w:ascii="仿宋_GB2312" w:eastAsia="仿宋_GB2312" w:hAnsi="宋体" w:hint="eastAsia"/>
          <w:color w:val="000000"/>
          <w:sz w:val="24"/>
          <w:szCs w:val="24"/>
        </w:rPr>
        <w:t>10</w:t>
      </w:r>
      <w:r w:rsidR="00690CCF">
        <w:rPr>
          <w:rFonts w:ascii="仿宋_GB2312" w:eastAsia="仿宋_GB2312" w:hAnsi="宋体" w:hint="eastAsia"/>
          <w:color w:val="000000"/>
          <w:sz w:val="24"/>
          <w:szCs w:val="24"/>
        </w:rPr>
        <w:t>分</w:t>
      </w:r>
      <w:r w:rsidR="00690CCF" w:rsidRPr="00690CCF">
        <w:rPr>
          <w:rFonts w:ascii="仿宋_GB2312" w:eastAsia="仿宋_GB2312" w:hAnsi="宋体" w:hint="eastAsia"/>
          <w:color w:val="000000"/>
          <w:sz w:val="24"/>
          <w:szCs w:val="24"/>
        </w:rPr>
        <w:t>）</w:t>
      </w:r>
      <w:r w:rsidR="00844A1F">
        <w:rPr>
          <w:rFonts w:ascii="仿宋_GB2312" w:eastAsia="仿宋_GB2312" w:hAnsi="宋体" w:hint="eastAsia"/>
          <w:color w:val="000000"/>
          <w:sz w:val="24"/>
          <w:szCs w:val="24"/>
        </w:rPr>
        <w:t>，</w:t>
      </w:r>
      <w:r w:rsidR="00844A1F" w:rsidRPr="00844A1F">
        <w:rPr>
          <w:rFonts w:ascii="仿宋_GB2312" w:eastAsia="仿宋_GB2312" w:hAnsi="宋体" w:hint="eastAsia"/>
          <w:color w:val="000000"/>
          <w:sz w:val="24"/>
          <w:szCs w:val="24"/>
        </w:rPr>
        <w:t>选取重要设计景点绘制详细平面详图，反映详细尺寸、材质、竖向等设计要素。</w:t>
      </w:r>
    </w:p>
    <w:p w:rsidR="00690CCF" w:rsidRDefault="00AF7D7F" w:rsidP="00690CCF">
      <w:pPr>
        <w:spacing w:line="324" w:lineRule="auto"/>
        <w:ind w:firstLineChars="200" w:firstLine="480"/>
        <w:rPr>
          <w:rFonts w:ascii="仿宋_GB2312" w:eastAsia="仿宋_GB2312" w:hAnsi="宋体"/>
          <w:color w:val="000000"/>
          <w:sz w:val="24"/>
          <w:szCs w:val="24"/>
        </w:rPr>
      </w:pPr>
      <w:r>
        <w:rPr>
          <w:rFonts w:ascii="仿宋_GB2312" w:eastAsia="仿宋_GB2312" w:hAnsi="宋体" w:hint="eastAsia"/>
          <w:color w:val="000000"/>
          <w:sz w:val="24"/>
          <w:szCs w:val="24"/>
        </w:rPr>
        <w:t>第二张A2图-2：</w:t>
      </w:r>
      <w:r w:rsidR="00690CCF" w:rsidRPr="00690CCF">
        <w:rPr>
          <w:rFonts w:ascii="仿宋_GB2312" w:eastAsia="仿宋_GB2312" w:hAnsi="宋体" w:hint="eastAsia"/>
          <w:color w:val="000000"/>
          <w:sz w:val="24"/>
          <w:szCs w:val="24"/>
        </w:rPr>
        <w:t>效果图（</w:t>
      </w:r>
      <w:r w:rsidR="00690CCF">
        <w:rPr>
          <w:rFonts w:ascii="仿宋_GB2312" w:eastAsia="仿宋_GB2312" w:hAnsi="宋体" w:hint="eastAsia"/>
          <w:color w:val="000000"/>
          <w:sz w:val="24"/>
          <w:szCs w:val="24"/>
        </w:rPr>
        <w:t>一张20</w:t>
      </w:r>
      <w:r w:rsidR="00690CCF" w:rsidRPr="00690CCF">
        <w:rPr>
          <w:rFonts w:ascii="仿宋_GB2312" w:eastAsia="仿宋_GB2312" w:hAnsi="宋体" w:hint="eastAsia"/>
          <w:color w:val="000000"/>
          <w:sz w:val="24"/>
          <w:szCs w:val="24"/>
        </w:rPr>
        <w:t>分）</w:t>
      </w:r>
      <w:r w:rsidR="00844A1F">
        <w:rPr>
          <w:rFonts w:ascii="仿宋_GB2312" w:eastAsia="仿宋_GB2312" w:hAnsi="宋体" w:hint="eastAsia"/>
          <w:color w:val="000000"/>
          <w:sz w:val="24"/>
          <w:szCs w:val="24"/>
        </w:rPr>
        <w:t>，</w:t>
      </w:r>
      <w:r w:rsidR="00844A1F" w:rsidRPr="00844A1F">
        <w:rPr>
          <w:rFonts w:ascii="仿宋_GB2312" w:eastAsia="仿宋_GB2312" w:hAnsi="宋体" w:hint="eastAsia"/>
          <w:color w:val="000000"/>
          <w:sz w:val="24"/>
          <w:szCs w:val="24"/>
        </w:rPr>
        <w:t>根据试题要求，在指定</w:t>
      </w:r>
      <w:r w:rsidR="00340CF9">
        <w:rPr>
          <w:rFonts w:ascii="仿宋_GB2312" w:eastAsia="仿宋_GB2312" w:hAnsi="宋体" w:hint="eastAsia"/>
          <w:color w:val="000000"/>
          <w:sz w:val="24"/>
          <w:szCs w:val="24"/>
        </w:rPr>
        <w:t>的核心</w:t>
      </w:r>
      <w:r w:rsidR="00844A1F" w:rsidRPr="00844A1F">
        <w:rPr>
          <w:rFonts w:ascii="仿宋_GB2312" w:eastAsia="仿宋_GB2312" w:hAnsi="宋体" w:hint="eastAsia"/>
          <w:color w:val="000000"/>
          <w:sz w:val="24"/>
          <w:szCs w:val="24"/>
        </w:rPr>
        <w:t>区域绘制表达设计意图与内容的效果图，展现设计方案的视觉效果。</w:t>
      </w:r>
    </w:p>
    <w:p w:rsidR="00AF7D7F" w:rsidRDefault="00D97A04" w:rsidP="00340CF9">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Ⅳ．考查内容</w:t>
      </w:r>
    </w:p>
    <w:p w:rsidR="00AF7D7F" w:rsidRDefault="00AF7D7F">
      <w:pPr>
        <w:spacing w:line="324" w:lineRule="auto"/>
        <w:ind w:firstLineChars="200" w:firstLine="480"/>
        <w:rPr>
          <w:rFonts w:ascii="仿宋_GB2312" w:eastAsia="仿宋_GB2312"/>
          <w:color w:val="000000"/>
          <w:sz w:val="24"/>
          <w:szCs w:val="24"/>
        </w:rPr>
      </w:pPr>
    </w:p>
    <w:p w:rsidR="00704D27" w:rsidRDefault="00D97A04">
      <w:pPr>
        <w:spacing w:line="324" w:lineRule="auto"/>
        <w:ind w:firstLineChars="200" w:firstLine="600"/>
        <w:jc w:val="center"/>
        <w:rPr>
          <w:rFonts w:ascii="黑体" w:eastAsia="黑体" w:hAnsi="黑体"/>
          <w:color w:val="000000"/>
          <w:sz w:val="30"/>
          <w:szCs w:val="30"/>
        </w:rPr>
      </w:pPr>
      <w:r>
        <w:rPr>
          <w:rFonts w:ascii="黑体" w:eastAsia="黑体" w:hAnsi="黑体" w:hint="eastAsia"/>
          <w:color w:val="000000"/>
          <w:sz w:val="30"/>
          <w:szCs w:val="30"/>
        </w:rPr>
        <w:t>一、</w:t>
      </w:r>
      <w:r w:rsidR="005B5B9D" w:rsidRPr="005B5B9D">
        <w:rPr>
          <w:rFonts w:ascii="黑体" w:eastAsia="黑体" w:hAnsi="黑体" w:hint="eastAsia"/>
          <w:color w:val="000000"/>
          <w:sz w:val="30"/>
          <w:szCs w:val="30"/>
        </w:rPr>
        <w:t>基础知识掌握与再现</w:t>
      </w:r>
    </w:p>
    <w:p w:rsidR="00704D27" w:rsidRDefault="00704D27">
      <w:pPr>
        <w:spacing w:line="324" w:lineRule="auto"/>
        <w:ind w:firstLineChars="200" w:firstLine="480"/>
        <w:rPr>
          <w:rFonts w:ascii="仿宋_GB2312" w:eastAsia="仿宋_GB2312"/>
          <w:color w:val="000000"/>
          <w:sz w:val="24"/>
          <w:szCs w:val="24"/>
        </w:rPr>
      </w:pPr>
    </w:p>
    <w:p w:rsidR="00704D27" w:rsidRDefault="00D97A04">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（一）</w:t>
      </w:r>
      <w:r w:rsidR="00690CCF" w:rsidRPr="00690CCF">
        <w:rPr>
          <w:rFonts w:ascii="仿宋_GB2312" w:eastAsia="仿宋_GB2312" w:hAnsi="宋体" w:hint="eastAsia"/>
          <w:b/>
          <w:color w:val="000000"/>
          <w:sz w:val="24"/>
          <w:szCs w:val="24"/>
        </w:rPr>
        <w:t>风景园林规划设计的基本理论</w:t>
      </w:r>
    </w:p>
    <w:p w:rsidR="00704D27" w:rsidRDefault="00AF7D7F" w:rsidP="00AF7D7F">
      <w:pPr>
        <w:spacing w:line="324" w:lineRule="auto"/>
        <w:ind w:firstLineChars="200" w:firstLine="480"/>
        <w:rPr>
          <w:rFonts w:ascii="仿宋_GB2312" w:eastAsia="仿宋_GB2312"/>
          <w:color w:val="000000"/>
          <w:sz w:val="24"/>
          <w:szCs w:val="24"/>
        </w:rPr>
      </w:pPr>
      <w:r w:rsidRPr="00AF7D7F">
        <w:rPr>
          <w:rFonts w:ascii="仿宋_GB2312" w:eastAsia="仿宋_GB2312" w:hint="eastAsia"/>
          <w:color w:val="000000"/>
          <w:sz w:val="24"/>
          <w:szCs w:val="24"/>
        </w:rPr>
        <w:t>考察考生对风景园林规划设计的基本概念、发展历程、主要流派及其特点的理解与掌握情况。</w:t>
      </w:r>
    </w:p>
    <w:p w:rsidR="00704D27" w:rsidRDefault="00D97A04">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（二）</w:t>
      </w:r>
      <w:r w:rsidR="00AF7D7F" w:rsidRPr="00AF7D7F">
        <w:rPr>
          <w:rFonts w:ascii="仿宋_GB2312" w:eastAsia="仿宋_GB2312" w:hAnsi="宋体" w:hint="eastAsia"/>
          <w:b/>
          <w:color w:val="000000"/>
          <w:sz w:val="24"/>
          <w:szCs w:val="24"/>
        </w:rPr>
        <w:t>场地分析技术</w:t>
      </w:r>
    </w:p>
    <w:p w:rsidR="00704D27" w:rsidRDefault="00AF7D7F" w:rsidP="00AF7D7F">
      <w:pPr>
        <w:spacing w:line="324" w:lineRule="auto"/>
        <w:ind w:firstLineChars="200" w:firstLine="480"/>
        <w:rPr>
          <w:rFonts w:ascii="仿宋_GB2312" w:eastAsia="仿宋_GB2312"/>
          <w:color w:val="000000"/>
          <w:sz w:val="24"/>
          <w:szCs w:val="24"/>
        </w:rPr>
      </w:pPr>
      <w:r w:rsidRPr="00AF7D7F">
        <w:rPr>
          <w:rFonts w:ascii="仿宋_GB2312" w:eastAsia="仿宋_GB2312" w:hint="eastAsia"/>
          <w:color w:val="000000"/>
          <w:sz w:val="24"/>
          <w:szCs w:val="24"/>
        </w:rPr>
        <w:t>要求考生能够熟练运用场地分析方法，包括地形地貌分析、气候环境分析、交通流线分析等，为设计提供科学依据。</w:t>
      </w:r>
    </w:p>
    <w:p w:rsidR="00704D27" w:rsidRDefault="00D97A04">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（三）</w:t>
      </w:r>
      <w:r w:rsidR="00AF7D7F" w:rsidRPr="00AF7D7F">
        <w:rPr>
          <w:rFonts w:ascii="仿宋_GB2312" w:eastAsia="仿宋_GB2312" w:hAnsi="宋体" w:hint="eastAsia"/>
          <w:b/>
          <w:color w:val="000000"/>
          <w:sz w:val="24"/>
          <w:szCs w:val="24"/>
        </w:rPr>
        <w:t>植物配置原则</w:t>
      </w:r>
    </w:p>
    <w:p w:rsidR="00AF7D7F" w:rsidRDefault="00AF7D7F" w:rsidP="00AF7D7F">
      <w:pPr>
        <w:spacing w:line="324" w:lineRule="auto"/>
        <w:ind w:firstLineChars="200" w:firstLine="480"/>
        <w:rPr>
          <w:rFonts w:ascii="仿宋_GB2312" w:eastAsia="仿宋_GB2312"/>
          <w:color w:val="000000"/>
          <w:sz w:val="24"/>
          <w:szCs w:val="24"/>
        </w:rPr>
      </w:pPr>
      <w:r w:rsidRPr="00AF7D7F">
        <w:rPr>
          <w:rFonts w:ascii="仿宋_GB2312" w:eastAsia="仿宋_GB2312" w:hint="eastAsia"/>
          <w:color w:val="000000"/>
          <w:sz w:val="24"/>
          <w:szCs w:val="24"/>
        </w:rPr>
        <w:lastRenderedPageBreak/>
        <w:t>考生需了解并掌握不同植物的生长习性、生态功能及其在园林中的配置原则，包括植物种类选择、群落构建、季相变化等方面的知识。</w:t>
      </w:r>
    </w:p>
    <w:p w:rsidR="00704D27" w:rsidRDefault="00D97A04" w:rsidP="00AF7D7F">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（四）</w:t>
      </w:r>
      <w:r w:rsidR="00AF7D7F" w:rsidRPr="00AF7D7F">
        <w:rPr>
          <w:rFonts w:ascii="仿宋_GB2312" w:eastAsia="仿宋_GB2312" w:hAnsi="宋体" w:hint="eastAsia"/>
          <w:b/>
          <w:color w:val="000000"/>
          <w:sz w:val="24"/>
          <w:szCs w:val="24"/>
        </w:rPr>
        <w:t>景观要素设计</w:t>
      </w:r>
    </w:p>
    <w:p w:rsidR="00AF7D7F" w:rsidRDefault="00AF7D7F" w:rsidP="00AF7D7F">
      <w:pPr>
        <w:spacing w:line="324" w:lineRule="auto"/>
        <w:ind w:firstLineChars="200" w:firstLine="480"/>
        <w:rPr>
          <w:rFonts w:ascii="仿宋_GB2312" w:eastAsia="仿宋_GB2312"/>
          <w:color w:val="000000"/>
          <w:sz w:val="24"/>
          <w:szCs w:val="24"/>
        </w:rPr>
      </w:pPr>
      <w:r w:rsidRPr="00AF7D7F">
        <w:rPr>
          <w:rFonts w:ascii="仿宋_GB2312" w:eastAsia="仿宋_GB2312" w:hint="eastAsia"/>
          <w:color w:val="000000"/>
          <w:sz w:val="24"/>
          <w:szCs w:val="24"/>
        </w:rPr>
        <w:t>涵盖水体、山石、道路、建筑、小品等景观要素的设计原则与技巧，要求考生能够根据不同设计需求灵活运用这些要素。</w:t>
      </w:r>
    </w:p>
    <w:p w:rsidR="00AF7D7F" w:rsidRDefault="00AF7D7F" w:rsidP="00AF7D7F">
      <w:pPr>
        <w:spacing w:line="324" w:lineRule="auto"/>
        <w:ind w:firstLineChars="200" w:firstLine="480"/>
        <w:rPr>
          <w:rFonts w:ascii="仿宋_GB2312" w:eastAsia="仿宋_GB2312"/>
          <w:color w:val="000000"/>
          <w:sz w:val="24"/>
          <w:szCs w:val="24"/>
        </w:rPr>
      </w:pPr>
    </w:p>
    <w:p w:rsidR="00AF7D7F" w:rsidRDefault="00AF7D7F" w:rsidP="00AF7D7F">
      <w:pPr>
        <w:spacing w:line="324" w:lineRule="auto"/>
        <w:ind w:firstLineChars="200" w:firstLine="600"/>
        <w:jc w:val="center"/>
        <w:rPr>
          <w:rFonts w:ascii="黑体" w:eastAsia="黑体" w:hAnsi="黑体"/>
          <w:color w:val="000000"/>
          <w:sz w:val="30"/>
          <w:szCs w:val="30"/>
        </w:rPr>
      </w:pPr>
      <w:r>
        <w:rPr>
          <w:rFonts w:ascii="黑体" w:eastAsia="黑体" w:hAnsi="黑体" w:hint="eastAsia"/>
          <w:color w:val="000000"/>
          <w:sz w:val="30"/>
          <w:szCs w:val="30"/>
        </w:rPr>
        <w:t>二、</w:t>
      </w:r>
      <w:r w:rsidRPr="00AF7D7F">
        <w:rPr>
          <w:rFonts w:ascii="黑体" w:eastAsia="黑体" w:hAnsi="黑体" w:hint="eastAsia"/>
          <w:color w:val="000000"/>
          <w:sz w:val="30"/>
          <w:szCs w:val="30"/>
        </w:rPr>
        <w:t>专业术语与范畴理解</w:t>
      </w:r>
    </w:p>
    <w:p w:rsidR="00AF7D7F" w:rsidRDefault="00AF7D7F" w:rsidP="00AF7D7F">
      <w:pPr>
        <w:spacing w:line="324" w:lineRule="auto"/>
        <w:ind w:firstLineChars="200" w:firstLine="480"/>
        <w:rPr>
          <w:rFonts w:ascii="仿宋_GB2312" w:eastAsia="仿宋_GB2312"/>
          <w:color w:val="000000"/>
          <w:sz w:val="24"/>
          <w:szCs w:val="24"/>
        </w:rPr>
      </w:pPr>
    </w:p>
    <w:p w:rsidR="00AF7D7F" w:rsidRDefault="00AF7D7F" w:rsidP="00AF7D7F">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（一）</w:t>
      </w:r>
      <w:r w:rsidRPr="00AF7D7F">
        <w:rPr>
          <w:rFonts w:ascii="仿宋_GB2312" w:eastAsia="仿宋_GB2312" w:hAnsi="宋体" w:hint="eastAsia"/>
          <w:b/>
          <w:color w:val="000000"/>
          <w:sz w:val="24"/>
          <w:szCs w:val="24"/>
        </w:rPr>
        <w:t>专业术语的准确性</w:t>
      </w:r>
    </w:p>
    <w:p w:rsidR="00AF7D7F" w:rsidRDefault="00AF7D7F" w:rsidP="00AF7D7F">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考察考生在使用风景园林规划设计领域专业术语时的准确性和规范性</w:t>
      </w:r>
      <w:r w:rsidRPr="00AF7D7F">
        <w:rPr>
          <w:rFonts w:ascii="仿宋_GB2312" w:eastAsia="仿宋_GB2312" w:hint="eastAsia"/>
          <w:color w:val="000000"/>
          <w:sz w:val="24"/>
          <w:szCs w:val="24"/>
        </w:rPr>
        <w:t>。</w:t>
      </w:r>
    </w:p>
    <w:p w:rsidR="00AF7D7F" w:rsidRDefault="00AF7D7F" w:rsidP="00AF7D7F">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（二）</w:t>
      </w:r>
      <w:r w:rsidRPr="00AF7D7F">
        <w:rPr>
          <w:rFonts w:ascii="仿宋_GB2312" w:eastAsia="仿宋_GB2312" w:hAnsi="宋体" w:hint="eastAsia"/>
          <w:b/>
          <w:color w:val="000000"/>
          <w:sz w:val="24"/>
          <w:szCs w:val="24"/>
        </w:rPr>
        <w:t>设计范畴的理解</w:t>
      </w:r>
    </w:p>
    <w:p w:rsidR="00AF7D7F" w:rsidRDefault="00AF7D7F" w:rsidP="00AF7D7F">
      <w:pPr>
        <w:spacing w:line="324" w:lineRule="auto"/>
        <w:ind w:firstLineChars="200" w:firstLine="480"/>
        <w:rPr>
          <w:rFonts w:ascii="仿宋_GB2312" w:eastAsia="仿宋_GB2312"/>
          <w:color w:val="000000"/>
          <w:sz w:val="24"/>
          <w:szCs w:val="24"/>
        </w:rPr>
      </w:pPr>
      <w:r w:rsidRPr="00AF7D7F">
        <w:rPr>
          <w:rFonts w:ascii="仿宋_GB2312" w:eastAsia="仿宋_GB2312" w:hint="eastAsia"/>
          <w:color w:val="000000"/>
          <w:sz w:val="24"/>
          <w:szCs w:val="24"/>
        </w:rPr>
        <w:t>要求考生深入理解风景园林规划设计的各个范畴，包括城市绿地系统规划、公园绿地设计、</w:t>
      </w:r>
      <w:r>
        <w:rPr>
          <w:rFonts w:ascii="仿宋_GB2312" w:eastAsia="仿宋_GB2312" w:hint="eastAsia"/>
          <w:color w:val="000000"/>
          <w:sz w:val="24"/>
          <w:szCs w:val="24"/>
        </w:rPr>
        <w:t>居住区景观设计、道路景观设计、乡村景观设计等，能够明确各范畴的设计要点和难点</w:t>
      </w:r>
      <w:r w:rsidRPr="00AF7D7F">
        <w:rPr>
          <w:rFonts w:ascii="仿宋_GB2312" w:eastAsia="仿宋_GB2312" w:hint="eastAsia"/>
          <w:color w:val="000000"/>
          <w:sz w:val="24"/>
          <w:szCs w:val="24"/>
        </w:rPr>
        <w:t>。</w:t>
      </w:r>
    </w:p>
    <w:p w:rsidR="00AF7D7F" w:rsidRDefault="00AF7D7F" w:rsidP="00AF7D7F">
      <w:pPr>
        <w:spacing w:line="324" w:lineRule="auto"/>
        <w:ind w:firstLineChars="200" w:firstLine="480"/>
        <w:rPr>
          <w:rFonts w:ascii="仿宋_GB2312" w:eastAsia="仿宋_GB2312"/>
          <w:color w:val="000000"/>
          <w:sz w:val="24"/>
          <w:szCs w:val="24"/>
        </w:rPr>
      </w:pPr>
    </w:p>
    <w:p w:rsidR="00AF7D7F" w:rsidRDefault="00AF7D7F" w:rsidP="00AF7D7F">
      <w:pPr>
        <w:spacing w:line="324" w:lineRule="auto"/>
        <w:ind w:firstLineChars="200" w:firstLine="600"/>
        <w:jc w:val="center"/>
        <w:rPr>
          <w:rFonts w:ascii="黑体" w:eastAsia="黑体" w:hAnsi="黑体"/>
          <w:color w:val="000000"/>
          <w:sz w:val="30"/>
          <w:szCs w:val="30"/>
        </w:rPr>
      </w:pPr>
      <w:r>
        <w:rPr>
          <w:rFonts w:ascii="黑体" w:eastAsia="黑体" w:hAnsi="黑体" w:hint="eastAsia"/>
          <w:color w:val="000000"/>
          <w:sz w:val="30"/>
          <w:szCs w:val="30"/>
        </w:rPr>
        <w:t>三、</w:t>
      </w:r>
      <w:r w:rsidRPr="00AF7D7F">
        <w:rPr>
          <w:rFonts w:ascii="黑体" w:eastAsia="黑体" w:hAnsi="黑体" w:hint="eastAsia"/>
          <w:color w:val="000000"/>
          <w:sz w:val="30"/>
          <w:szCs w:val="30"/>
        </w:rPr>
        <w:t>设计原理应用与论证</w:t>
      </w:r>
    </w:p>
    <w:p w:rsidR="00AF7D7F" w:rsidRDefault="00AF7D7F" w:rsidP="00AF7D7F">
      <w:pPr>
        <w:spacing w:line="324" w:lineRule="auto"/>
        <w:ind w:firstLineChars="200" w:firstLine="480"/>
        <w:rPr>
          <w:rFonts w:ascii="仿宋_GB2312" w:eastAsia="仿宋_GB2312"/>
          <w:color w:val="000000"/>
          <w:sz w:val="24"/>
          <w:szCs w:val="24"/>
        </w:rPr>
      </w:pPr>
    </w:p>
    <w:p w:rsidR="00AF7D7F" w:rsidRDefault="00AF7D7F" w:rsidP="00AF7D7F">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（一）</w:t>
      </w:r>
      <w:r w:rsidRPr="00AF7D7F">
        <w:rPr>
          <w:rFonts w:ascii="仿宋_GB2312" w:eastAsia="仿宋_GB2312" w:hAnsi="宋体" w:hint="eastAsia"/>
          <w:b/>
          <w:color w:val="000000"/>
          <w:sz w:val="24"/>
          <w:szCs w:val="24"/>
        </w:rPr>
        <w:t>设计原则的应用</w:t>
      </w:r>
    </w:p>
    <w:p w:rsidR="00AF7D7F" w:rsidRDefault="00AF7D7F" w:rsidP="00AF7D7F">
      <w:pPr>
        <w:spacing w:line="324" w:lineRule="auto"/>
        <w:ind w:firstLineChars="200" w:firstLine="480"/>
        <w:rPr>
          <w:rFonts w:ascii="仿宋_GB2312" w:eastAsia="仿宋_GB2312"/>
          <w:color w:val="000000"/>
          <w:sz w:val="24"/>
          <w:szCs w:val="24"/>
        </w:rPr>
      </w:pPr>
      <w:r w:rsidRPr="00AF7D7F">
        <w:rPr>
          <w:rFonts w:ascii="仿宋_GB2312" w:eastAsia="仿宋_GB2312" w:hint="eastAsia"/>
          <w:color w:val="000000"/>
          <w:sz w:val="24"/>
          <w:szCs w:val="24"/>
        </w:rPr>
        <w:t>考察考生在设计过程中如何灵活运用生态学原理、美学原理、行为心理学原理等设计原则，确保设计方案的科学性和合理性。</w:t>
      </w:r>
    </w:p>
    <w:p w:rsidR="00AF7D7F" w:rsidRDefault="00AF7D7F" w:rsidP="00AF7D7F">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（二）</w:t>
      </w:r>
      <w:r w:rsidR="001D04B9" w:rsidRPr="001D04B9">
        <w:rPr>
          <w:rFonts w:ascii="仿宋_GB2312" w:eastAsia="仿宋_GB2312" w:hAnsi="宋体" w:hint="eastAsia"/>
          <w:b/>
          <w:color w:val="000000"/>
          <w:sz w:val="24"/>
          <w:szCs w:val="24"/>
        </w:rPr>
        <w:t>方案论证能力</w:t>
      </w:r>
    </w:p>
    <w:p w:rsidR="00AF7D7F" w:rsidRDefault="001D04B9" w:rsidP="001D04B9">
      <w:pPr>
        <w:spacing w:line="324" w:lineRule="auto"/>
        <w:ind w:firstLineChars="200" w:firstLine="480"/>
        <w:rPr>
          <w:rFonts w:ascii="仿宋_GB2312" w:eastAsia="仿宋_GB2312"/>
          <w:color w:val="000000"/>
          <w:sz w:val="24"/>
          <w:szCs w:val="24"/>
        </w:rPr>
      </w:pPr>
      <w:r w:rsidRPr="001D04B9">
        <w:rPr>
          <w:rFonts w:ascii="仿宋_GB2312" w:eastAsia="仿宋_GB2312" w:hint="eastAsia"/>
          <w:color w:val="000000"/>
          <w:sz w:val="24"/>
          <w:szCs w:val="24"/>
        </w:rPr>
        <w:t>要求考生能够针对设计方案的功能性、经济性、美观性、生态性等方面进行充分论证，确保设计方案的可行性和优化性</w:t>
      </w:r>
      <w:r w:rsidR="00AF7D7F" w:rsidRPr="00AF7D7F">
        <w:rPr>
          <w:rFonts w:ascii="仿宋_GB2312" w:eastAsia="仿宋_GB2312" w:hint="eastAsia"/>
          <w:color w:val="000000"/>
          <w:sz w:val="24"/>
          <w:szCs w:val="24"/>
        </w:rPr>
        <w:t>。</w:t>
      </w:r>
    </w:p>
    <w:p w:rsidR="001D04B9" w:rsidRDefault="001D04B9" w:rsidP="001D04B9">
      <w:pPr>
        <w:spacing w:line="324" w:lineRule="auto"/>
        <w:ind w:firstLineChars="200" w:firstLine="480"/>
        <w:rPr>
          <w:rFonts w:ascii="仿宋_GB2312" w:eastAsia="仿宋_GB2312"/>
          <w:color w:val="000000"/>
          <w:sz w:val="24"/>
          <w:szCs w:val="24"/>
        </w:rPr>
      </w:pPr>
    </w:p>
    <w:p w:rsidR="001D04B9" w:rsidRDefault="001D04B9" w:rsidP="001D04B9">
      <w:pPr>
        <w:spacing w:line="324" w:lineRule="auto"/>
        <w:ind w:firstLineChars="200" w:firstLine="600"/>
        <w:jc w:val="center"/>
        <w:rPr>
          <w:rFonts w:ascii="黑体" w:eastAsia="黑体" w:hAnsi="黑体"/>
          <w:color w:val="000000"/>
          <w:sz w:val="30"/>
          <w:szCs w:val="30"/>
        </w:rPr>
      </w:pPr>
      <w:r>
        <w:rPr>
          <w:rFonts w:ascii="黑体" w:eastAsia="黑体" w:hAnsi="黑体" w:hint="eastAsia"/>
          <w:color w:val="000000"/>
          <w:sz w:val="30"/>
          <w:szCs w:val="30"/>
        </w:rPr>
        <w:t>四、</w:t>
      </w:r>
      <w:r w:rsidRPr="001D04B9">
        <w:rPr>
          <w:rFonts w:ascii="黑体" w:eastAsia="黑体" w:hAnsi="黑体" w:hint="eastAsia"/>
          <w:color w:val="000000"/>
          <w:sz w:val="30"/>
          <w:szCs w:val="30"/>
        </w:rPr>
        <w:t>实际问题分析与解决</w:t>
      </w:r>
    </w:p>
    <w:p w:rsidR="001D04B9" w:rsidRDefault="001D04B9" w:rsidP="001D04B9">
      <w:pPr>
        <w:spacing w:line="324" w:lineRule="auto"/>
        <w:ind w:firstLineChars="200" w:firstLine="480"/>
        <w:rPr>
          <w:rFonts w:ascii="仿宋_GB2312" w:eastAsia="仿宋_GB2312"/>
          <w:color w:val="000000"/>
          <w:sz w:val="24"/>
          <w:szCs w:val="24"/>
        </w:rPr>
      </w:pPr>
    </w:p>
    <w:p w:rsidR="001D04B9" w:rsidRDefault="001D04B9" w:rsidP="001D04B9">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（一）</w:t>
      </w:r>
      <w:r w:rsidRPr="001D04B9">
        <w:rPr>
          <w:rFonts w:ascii="仿宋_GB2312" w:eastAsia="仿宋_GB2312" w:hAnsi="宋体" w:hint="eastAsia"/>
          <w:b/>
          <w:color w:val="000000"/>
          <w:sz w:val="24"/>
          <w:szCs w:val="24"/>
        </w:rPr>
        <w:t>场地条件分析</w:t>
      </w:r>
    </w:p>
    <w:p w:rsidR="001D04B9" w:rsidRDefault="001D04B9" w:rsidP="001D04B9">
      <w:pPr>
        <w:spacing w:line="324" w:lineRule="auto"/>
        <w:ind w:firstLineChars="200" w:firstLine="480"/>
        <w:rPr>
          <w:rFonts w:ascii="仿宋_GB2312" w:eastAsia="仿宋_GB2312"/>
          <w:color w:val="000000"/>
          <w:sz w:val="24"/>
          <w:szCs w:val="24"/>
        </w:rPr>
      </w:pPr>
      <w:r w:rsidRPr="001D04B9">
        <w:rPr>
          <w:rFonts w:ascii="仿宋_GB2312" w:eastAsia="仿宋_GB2312" w:hint="eastAsia"/>
          <w:color w:val="000000"/>
          <w:sz w:val="24"/>
          <w:szCs w:val="24"/>
        </w:rPr>
        <w:t>针对给定的场地条件，考生需进行深入分析，明确场地的优势与劣势，提出针对性的设计方案</w:t>
      </w:r>
      <w:r w:rsidRPr="00AF7D7F">
        <w:rPr>
          <w:rFonts w:ascii="仿宋_GB2312" w:eastAsia="仿宋_GB2312" w:hint="eastAsia"/>
          <w:color w:val="000000"/>
          <w:sz w:val="24"/>
          <w:szCs w:val="24"/>
        </w:rPr>
        <w:t>。</w:t>
      </w:r>
    </w:p>
    <w:p w:rsidR="001D04B9" w:rsidRDefault="001D04B9" w:rsidP="001D04B9">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（二）</w:t>
      </w:r>
      <w:r w:rsidRPr="001D04B9">
        <w:rPr>
          <w:rFonts w:ascii="仿宋_GB2312" w:eastAsia="仿宋_GB2312" w:hAnsi="宋体" w:hint="eastAsia"/>
          <w:b/>
          <w:color w:val="000000"/>
          <w:sz w:val="24"/>
          <w:szCs w:val="24"/>
        </w:rPr>
        <w:t>问题与挑战应对</w:t>
      </w:r>
    </w:p>
    <w:p w:rsidR="001D04B9" w:rsidRDefault="001D04B9" w:rsidP="001D04B9">
      <w:pPr>
        <w:spacing w:line="324" w:lineRule="auto"/>
        <w:ind w:firstLineChars="200" w:firstLine="480"/>
        <w:rPr>
          <w:rFonts w:ascii="仿宋_GB2312" w:eastAsia="仿宋_GB2312"/>
          <w:color w:val="000000"/>
          <w:sz w:val="24"/>
          <w:szCs w:val="24"/>
        </w:rPr>
      </w:pPr>
      <w:r w:rsidRPr="001D04B9">
        <w:rPr>
          <w:rFonts w:ascii="仿宋_GB2312" w:eastAsia="仿宋_GB2312" w:hint="eastAsia"/>
          <w:color w:val="000000"/>
          <w:sz w:val="24"/>
          <w:szCs w:val="24"/>
        </w:rPr>
        <w:t>考察考生在面对实际设计过程中可能遇到的各种问题和挑战时，如何运用专业知识进行分析和解决。</w:t>
      </w:r>
    </w:p>
    <w:p w:rsidR="001D04B9" w:rsidRDefault="001D04B9" w:rsidP="001D04B9">
      <w:pPr>
        <w:spacing w:line="324" w:lineRule="auto"/>
        <w:ind w:firstLineChars="200" w:firstLine="480"/>
        <w:rPr>
          <w:rFonts w:ascii="仿宋_GB2312" w:eastAsia="仿宋_GB2312"/>
          <w:color w:val="000000"/>
          <w:sz w:val="24"/>
          <w:szCs w:val="24"/>
        </w:rPr>
      </w:pPr>
    </w:p>
    <w:p w:rsidR="001D04B9" w:rsidRDefault="001D04B9" w:rsidP="001D04B9">
      <w:pPr>
        <w:spacing w:line="324" w:lineRule="auto"/>
        <w:ind w:firstLineChars="200" w:firstLine="600"/>
        <w:jc w:val="center"/>
        <w:rPr>
          <w:rFonts w:ascii="仿宋_GB2312" w:eastAsia="仿宋_GB2312"/>
          <w:color w:val="000000"/>
          <w:sz w:val="24"/>
          <w:szCs w:val="24"/>
        </w:rPr>
      </w:pPr>
      <w:r>
        <w:rPr>
          <w:rFonts w:ascii="黑体" w:eastAsia="黑体" w:hAnsi="黑体" w:hint="eastAsia"/>
          <w:color w:val="000000"/>
          <w:sz w:val="30"/>
          <w:szCs w:val="30"/>
        </w:rPr>
        <w:t>五、</w:t>
      </w:r>
      <w:r w:rsidRPr="001D04B9">
        <w:rPr>
          <w:rFonts w:ascii="黑体" w:eastAsia="黑体" w:hAnsi="黑体" w:hint="eastAsia"/>
          <w:color w:val="000000"/>
          <w:sz w:val="30"/>
          <w:szCs w:val="30"/>
        </w:rPr>
        <w:t>背景知识融合与应用</w:t>
      </w:r>
    </w:p>
    <w:p w:rsidR="001D04B9" w:rsidRDefault="001D04B9" w:rsidP="001D04B9">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（一）</w:t>
      </w:r>
      <w:r w:rsidRPr="001D04B9">
        <w:rPr>
          <w:rFonts w:ascii="仿宋_GB2312" w:eastAsia="仿宋_GB2312" w:hAnsi="宋体" w:hint="eastAsia"/>
          <w:b/>
          <w:color w:val="000000"/>
          <w:sz w:val="24"/>
          <w:szCs w:val="24"/>
        </w:rPr>
        <w:t>历史文化背景融合</w:t>
      </w:r>
    </w:p>
    <w:p w:rsidR="001D04B9" w:rsidRDefault="001D04B9" w:rsidP="001D04B9">
      <w:pPr>
        <w:spacing w:line="324" w:lineRule="auto"/>
        <w:ind w:firstLineChars="200" w:firstLine="480"/>
        <w:rPr>
          <w:rFonts w:ascii="仿宋_GB2312" w:eastAsia="仿宋_GB2312"/>
          <w:color w:val="000000"/>
          <w:sz w:val="24"/>
          <w:szCs w:val="24"/>
        </w:rPr>
      </w:pPr>
      <w:r w:rsidRPr="001D04B9">
        <w:rPr>
          <w:rFonts w:ascii="仿宋_GB2312" w:eastAsia="仿宋_GB2312" w:hint="eastAsia"/>
          <w:color w:val="000000"/>
          <w:sz w:val="24"/>
          <w:szCs w:val="24"/>
        </w:rPr>
        <w:t>要求考生在设计过程中充分考虑场地所在地区的历史文化背景，将文化元素融入设计方案中，增强设计的文化内涵和地域特色。</w:t>
      </w:r>
    </w:p>
    <w:p w:rsidR="001D04B9" w:rsidRDefault="001D04B9" w:rsidP="001D04B9">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（二）</w:t>
      </w:r>
      <w:r w:rsidRPr="001D04B9">
        <w:rPr>
          <w:rFonts w:ascii="仿宋_GB2312" w:eastAsia="仿宋_GB2312" w:hAnsi="宋体" w:hint="eastAsia"/>
          <w:b/>
          <w:color w:val="000000"/>
          <w:sz w:val="24"/>
          <w:szCs w:val="24"/>
        </w:rPr>
        <w:t>社会环境因素考量</w:t>
      </w:r>
    </w:p>
    <w:p w:rsidR="001D04B9" w:rsidRDefault="001D04B9" w:rsidP="001D04B9">
      <w:pPr>
        <w:spacing w:line="324" w:lineRule="auto"/>
        <w:ind w:firstLineChars="200" w:firstLine="480"/>
        <w:rPr>
          <w:rFonts w:ascii="仿宋_GB2312" w:eastAsia="仿宋_GB2312"/>
          <w:color w:val="000000"/>
          <w:sz w:val="24"/>
          <w:szCs w:val="24"/>
        </w:rPr>
      </w:pPr>
      <w:r w:rsidRPr="001D04B9">
        <w:rPr>
          <w:rFonts w:ascii="仿宋_GB2312" w:eastAsia="仿宋_GB2312" w:hint="eastAsia"/>
          <w:color w:val="000000"/>
          <w:sz w:val="24"/>
          <w:szCs w:val="24"/>
        </w:rPr>
        <w:t>考生需关注设计项目所在地区的社会经</w:t>
      </w:r>
      <w:r>
        <w:rPr>
          <w:rFonts w:ascii="仿宋_GB2312" w:eastAsia="仿宋_GB2312" w:hint="eastAsia"/>
          <w:color w:val="000000"/>
          <w:sz w:val="24"/>
          <w:szCs w:val="24"/>
        </w:rPr>
        <w:t>济环境、政策法规等因素，确保设计方案符合上位规划以及当地实际情况和发展需求</w:t>
      </w:r>
      <w:r w:rsidRPr="001D04B9">
        <w:rPr>
          <w:rFonts w:ascii="仿宋_GB2312" w:eastAsia="仿宋_GB2312" w:hint="eastAsia"/>
          <w:color w:val="000000"/>
          <w:sz w:val="24"/>
          <w:szCs w:val="24"/>
        </w:rPr>
        <w:t>。</w:t>
      </w:r>
    </w:p>
    <w:p w:rsidR="001D04B9" w:rsidRDefault="001D04B9" w:rsidP="001D04B9">
      <w:pPr>
        <w:spacing w:line="324" w:lineRule="auto"/>
        <w:ind w:firstLineChars="200" w:firstLine="480"/>
        <w:rPr>
          <w:rFonts w:ascii="仿宋_GB2312" w:eastAsia="仿宋_GB2312"/>
          <w:color w:val="000000"/>
          <w:sz w:val="24"/>
          <w:szCs w:val="24"/>
        </w:rPr>
      </w:pPr>
    </w:p>
    <w:p w:rsidR="001D04B9" w:rsidRDefault="001D04B9" w:rsidP="001D04B9">
      <w:pPr>
        <w:spacing w:line="324" w:lineRule="auto"/>
        <w:ind w:firstLineChars="200" w:firstLine="600"/>
        <w:jc w:val="center"/>
        <w:rPr>
          <w:rFonts w:ascii="仿宋_GB2312" w:eastAsia="仿宋_GB2312"/>
          <w:color w:val="000000"/>
          <w:sz w:val="24"/>
          <w:szCs w:val="24"/>
        </w:rPr>
      </w:pPr>
      <w:r>
        <w:rPr>
          <w:rFonts w:ascii="黑体" w:eastAsia="黑体" w:hAnsi="黑体" w:hint="eastAsia"/>
          <w:color w:val="000000"/>
          <w:sz w:val="30"/>
          <w:szCs w:val="30"/>
        </w:rPr>
        <w:t>六、</w:t>
      </w:r>
      <w:r w:rsidRPr="001D04B9">
        <w:rPr>
          <w:rFonts w:ascii="黑体" w:eastAsia="黑体" w:hAnsi="黑体" w:hint="eastAsia"/>
          <w:color w:val="000000"/>
          <w:sz w:val="30"/>
          <w:szCs w:val="30"/>
        </w:rPr>
        <w:t>创新能力与前沿趋势把握</w:t>
      </w:r>
    </w:p>
    <w:p w:rsidR="001D04B9" w:rsidRDefault="001D04B9" w:rsidP="001D04B9">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（一）</w:t>
      </w:r>
      <w:r w:rsidRPr="001D04B9">
        <w:rPr>
          <w:rFonts w:ascii="仿宋_GB2312" w:eastAsia="仿宋_GB2312" w:hAnsi="宋体" w:hint="eastAsia"/>
          <w:b/>
          <w:color w:val="000000"/>
          <w:sz w:val="24"/>
          <w:szCs w:val="24"/>
        </w:rPr>
        <w:t>创新思维展现</w:t>
      </w:r>
    </w:p>
    <w:p w:rsidR="001D04B9" w:rsidRDefault="001D04B9" w:rsidP="001D04B9">
      <w:pPr>
        <w:spacing w:line="324" w:lineRule="auto"/>
        <w:ind w:firstLineChars="200" w:firstLine="480"/>
        <w:rPr>
          <w:rFonts w:ascii="仿宋_GB2312" w:eastAsia="仿宋_GB2312"/>
          <w:color w:val="000000"/>
          <w:sz w:val="24"/>
          <w:szCs w:val="24"/>
        </w:rPr>
      </w:pPr>
      <w:r w:rsidRPr="001D04B9">
        <w:rPr>
          <w:rFonts w:ascii="仿宋_GB2312" w:eastAsia="仿宋_GB2312" w:hint="eastAsia"/>
          <w:color w:val="000000"/>
          <w:sz w:val="24"/>
          <w:szCs w:val="24"/>
        </w:rPr>
        <w:t>鼓励考生在设计过程中展现创新思维</w:t>
      </w:r>
      <w:r>
        <w:rPr>
          <w:rFonts w:ascii="仿宋_GB2312" w:eastAsia="仿宋_GB2312" w:hint="eastAsia"/>
          <w:color w:val="000000"/>
          <w:sz w:val="24"/>
          <w:szCs w:val="24"/>
        </w:rPr>
        <w:t>，提出新颖的设计理念和方法，推动风景园林规划设计领域的创新发展</w:t>
      </w:r>
      <w:r w:rsidRPr="001D04B9">
        <w:rPr>
          <w:rFonts w:ascii="仿宋_GB2312" w:eastAsia="仿宋_GB2312" w:hint="eastAsia"/>
          <w:color w:val="000000"/>
          <w:sz w:val="24"/>
          <w:szCs w:val="24"/>
        </w:rPr>
        <w:t>。</w:t>
      </w:r>
    </w:p>
    <w:p w:rsidR="001D04B9" w:rsidRDefault="001D04B9" w:rsidP="001D04B9">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（二）</w:t>
      </w:r>
      <w:r w:rsidRPr="001D04B9">
        <w:rPr>
          <w:rFonts w:ascii="仿宋_GB2312" w:eastAsia="仿宋_GB2312" w:hAnsi="宋体" w:hint="eastAsia"/>
          <w:b/>
          <w:color w:val="000000"/>
          <w:sz w:val="24"/>
          <w:szCs w:val="24"/>
        </w:rPr>
        <w:t>前沿趋势把握</w:t>
      </w:r>
    </w:p>
    <w:p w:rsidR="001D04B9" w:rsidRDefault="001D04B9" w:rsidP="001D04B9">
      <w:pPr>
        <w:spacing w:line="324" w:lineRule="auto"/>
        <w:ind w:firstLineChars="200" w:firstLine="480"/>
        <w:rPr>
          <w:rFonts w:ascii="仿宋_GB2312" w:eastAsia="仿宋_GB2312"/>
          <w:color w:val="000000"/>
          <w:sz w:val="24"/>
          <w:szCs w:val="24"/>
        </w:rPr>
      </w:pPr>
      <w:r w:rsidRPr="001D04B9">
        <w:rPr>
          <w:rFonts w:ascii="仿宋_GB2312" w:eastAsia="仿宋_GB2312" w:hint="eastAsia"/>
          <w:color w:val="000000"/>
          <w:sz w:val="24"/>
          <w:szCs w:val="24"/>
        </w:rPr>
        <w:t>考察考生对风景园林规划设计领域最新研究成果、技术发展动态以及市场需求变化的敏感度和把握能力，确保设计方案紧跟时代步伐。</w:t>
      </w:r>
    </w:p>
    <w:p w:rsidR="001D04B9" w:rsidRPr="001D04B9" w:rsidRDefault="001D04B9" w:rsidP="001D04B9">
      <w:pPr>
        <w:spacing w:line="324" w:lineRule="auto"/>
        <w:ind w:firstLineChars="200" w:firstLine="480"/>
        <w:rPr>
          <w:rFonts w:ascii="仿宋_GB2312" w:eastAsia="仿宋_GB2312"/>
          <w:color w:val="000000"/>
          <w:sz w:val="24"/>
          <w:szCs w:val="24"/>
        </w:rPr>
      </w:pPr>
    </w:p>
    <w:p w:rsidR="00AF7D7F" w:rsidRPr="001D04B9" w:rsidRDefault="00AF7D7F" w:rsidP="00AF7D7F">
      <w:pPr>
        <w:spacing w:line="324" w:lineRule="auto"/>
        <w:ind w:firstLineChars="200" w:firstLine="480"/>
        <w:rPr>
          <w:rFonts w:ascii="仿宋_GB2312" w:eastAsia="仿宋_GB2312"/>
          <w:color w:val="000000"/>
          <w:sz w:val="24"/>
          <w:szCs w:val="24"/>
        </w:rPr>
      </w:pPr>
    </w:p>
    <w:sectPr w:rsidR="00AF7D7F" w:rsidRPr="001D04B9">
      <w:headerReference w:type="default" r:id="rId6"/>
      <w:footerReference w:type="default" r:id="rId7"/>
      <w:pgSz w:w="11906" w:h="16838"/>
      <w:pgMar w:top="1418" w:right="1418" w:bottom="1418" w:left="1418" w:header="851" w:footer="992" w:gutter="0"/>
      <w:cols w:space="720"/>
      <w:docGrid w:linePitch="323"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DF5" w:rsidRDefault="000D3DF5">
      <w:r>
        <w:separator/>
      </w:r>
    </w:p>
  </w:endnote>
  <w:endnote w:type="continuationSeparator" w:id="0">
    <w:p w:rsidR="000D3DF5" w:rsidRDefault="000D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D27" w:rsidRDefault="00D97A04">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2D28EB">
      <w:rPr>
        <w:rStyle w:val="ac"/>
        <w:noProof/>
      </w:rPr>
      <w:t>1</w:t>
    </w:r>
    <w:r>
      <w:rPr>
        <w:rStyle w:val="ac"/>
      </w:rPr>
      <w:fldChar w:fldCharType="end"/>
    </w:r>
  </w:p>
  <w:p w:rsidR="00704D27" w:rsidRDefault="00704D2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DF5" w:rsidRDefault="000D3DF5">
      <w:r>
        <w:separator/>
      </w:r>
    </w:p>
  </w:footnote>
  <w:footnote w:type="continuationSeparator" w:id="0">
    <w:p w:rsidR="000D3DF5" w:rsidRDefault="000D3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D27" w:rsidRDefault="00704D27">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93"/>
  <w:drawingGridVerticalSpacing w:val="32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yYzc4MzJhZWQ0YzNiYjI5NTgzZGIzZTlkZGFiNjYifQ=="/>
  </w:docVars>
  <w:rsids>
    <w:rsidRoot w:val="00F73A15"/>
    <w:rsid w:val="00002A5C"/>
    <w:rsid w:val="00006F1E"/>
    <w:rsid w:val="000142B9"/>
    <w:rsid w:val="00021372"/>
    <w:rsid w:val="00022A0F"/>
    <w:rsid w:val="0004471B"/>
    <w:rsid w:val="00053B9C"/>
    <w:rsid w:val="00057C79"/>
    <w:rsid w:val="00063661"/>
    <w:rsid w:val="00075DD8"/>
    <w:rsid w:val="00081A92"/>
    <w:rsid w:val="000927EA"/>
    <w:rsid w:val="00093F5E"/>
    <w:rsid w:val="00094349"/>
    <w:rsid w:val="000952E6"/>
    <w:rsid w:val="00097386"/>
    <w:rsid w:val="000A3F4C"/>
    <w:rsid w:val="000A585B"/>
    <w:rsid w:val="000A70D5"/>
    <w:rsid w:val="000B402B"/>
    <w:rsid w:val="000B6868"/>
    <w:rsid w:val="000C3E02"/>
    <w:rsid w:val="000C473D"/>
    <w:rsid w:val="000C7075"/>
    <w:rsid w:val="000D2C06"/>
    <w:rsid w:val="000D34D7"/>
    <w:rsid w:val="000D3DF5"/>
    <w:rsid w:val="000D3E06"/>
    <w:rsid w:val="000D3F91"/>
    <w:rsid w:val="000D6D60"/>
    <w:rsid w:val="000E35FD"/>
    <w:rsid w:val="001010CD"/>
    <w:rsid w:val="001016AD"/>
    <w:rsid w:val="001055C1"/>
    <w:rsid w:val="001172ED"/>
    <w:rsid w:val="001423CE"/>
    <w:rsid w:val="001467C2"/>
    <w:rsid w:val="00147B67"/>
    <w:rsid w:val="0015224A"/>
    <w:rsid w:val="00153D62"/>
    <w:rsid w:val="001548B6"/>
    <w:rsid w:val="00155CF3"/>
    <w:rsid w:val="0016247E"/>
    <w:rsid w:val="00171AC8"/>
    <w:rsid w:val="0017335F"/>
    <w:rsid w:val="00182826"/>
    <w:rsid w:val="0018386E"/>
    <w:rsid w:val="00187CF5"/>
    <w:rsid w:val="001962B0"/>
    <w:rsid w:val="00196325"/>
    <w:rsid w:val="00196F51"/>
    <w:rsid w:val="001A673C"/>
    <w:rsid w:val="001A7371"/>
    <w:rsid w:val="001B3E6A"/>
    <w:rsid w:val="001B647D"/>
    <w:rsid w:val="001D04B9"/>
    <w:rsid w:val="001D3B16"/>
    <w:rsid w:val="001D5B9D"/>
    <w:rsid w:val="001D67B3"/>
    <w:rsid w:val="001F4FDC"/>
    <w:rsid w:val="001F5AB5"/>
    <w:rsid w:val="001F5C2A"/>
    <w:rsid w:val="001F7628"/>
    <w:rsid w:val="00202D07"/>
    <w:rsid w:val="0020584A"/>
    <w:rsid w:val="002062AE"/>
    <w:rsid w:val="002101AE"/>
    <w:rsid w:val="00213B50"/>
    <w:rsid w:val="00215CD8"/>
    <w:rsid w:val="00226584"/>
    <w:rsid w:val="00232D9C"/>
    <w:rsid w:val="00233EE4"/>
    <w:rsid w:val="00236298"/>
    <w:rsid w:val="002400CF"/>
    <w:rsid w:val="002407BA"/>
    <w:rsid w:val="00245727"/>
    <w:rsid w:val="00247047"/>
    <w:rsid w:val="00253B39"/>
    <w:rsid w:val="00263004"/>
    <w:rsid w:val="00263DF5"/>
    <w:rsid w:val="00264088"/>
    <w:rsid w:val="002712E6"/>
    <w:rsid w:val="002857D8"/>
    <w:rsid w:val="002863E2"/>
    <w:rsid w:val="002877EE"/>
    <w:rsid w:val="002A4159"/>
    <w:rsid w:val="002B1581"/>
    <w:rsid w:val="002B2D38"/>
    <w:rsid w:val="002B42D5"/>
    <w:rsid w:val="002B580A"/>
    <w:rsid w:val="002B5E6C"/>
    <w:rsid w:val="002B7626"/>
    <w:rsid w:val="002D28EB"/>
    <w:rsid w:val="002E662C"/>
    <w:rsid w:val="002E68D7"/>
    <w:rsid w:val="00304198"/>
    <w:rsid w:val="00315F45"/>
    <w:rsid w:val="00340CF9"/>
    <w:rsid w:val="003444DD"/>
    <w:rsid w:val="00347AA4"/>
    <w:rsid w:val="003537DE"/>
    <w:rsid w:val="00357E3D"/>
    <w:rsid w:val="003601A4"/>
    <w:rsid w:val="0037604E"/>
    <w:rsid w:val="00377C7B"/>
    <w:rsid w:val="0038212D"/>
    <w:rsid w:val="00384FFB"/>
    <w:rsid w:val="00385209"/>
    <w:rsid w:val="00386D48"/>
    <w:rsid w:val="00387757"/>
    <w:rsid w:val="00390EFB"/>
    <w:rsid w:val="00395B87"/>
    <w:rsid w:val="003B04F8"/>
    <w:rsid w:val="003B1FB2"/>
    <w:rsid w:val="003B702F"/>
    <w:rsid w:val="003C02F2"/>
    <w:rsid w:val="003C4A1C"/>
    <w:rsid w:val="003D0AE7"/>
    <w:rsid w:val="003D47E0"/>
    <w:rsid w:val="003D601A"/>
    <w:rsid w:val="003D70D9"/>
    <w:rsid w:val="003E34DF"/>
    <w:rsid w:val="00402B66"/>
    <w:rsid w:val="00407CAF"/>
    <w:rsid w:val="00424AC6"/>
    <w:rsid w:val="00427EE3"/>
    <w:rsid w:val="00431EC6"/>
    <w:rsid w:val="00432D31"/>
    <w:rsid w:val="00433D28"/>
    <w:rsid w:val="00434D46"/>
    <w:rsid w:val="00435381"/>
    <w:rsid w:val="00444531"/>
    <w:rsid w:val="00447252"/>
    <w:rsid w:val="00452A63"/>
    <w:rsid w:val="004609D2"/>
    <w:rsid w:val="004638FC"/>
    <w:rsid w:val="0046690D"/>
    <w:rsid w:val="00477345"/>
    <w:rsid w:val="0048594F"/>
    <w:rsid w:val="004942D7"/>
    <w:rsid w:val="004963E7"/>
    <w:rsid w:val="004B38BC"/>
    <w:rsid w:val="004B5C0D"/>
    <w:rsid w:val="004C3AAA"/>
    <w:rsid w:val="004D60CB"/>
    <w:rsid w:val="004D7604"/>
    <w:rsid w:val="004E2CA0"/>
    <w:rsid w:val="004F0A69"/>
    <w:rsid w:val="004F2D0C"/>
    <w:rsid w:val="00504404"/>
    <w:rsid w:val="0051149E"/>
    <w:rsid w:val="005118F3"/>
    <w:rsid w:val="00514378"/>
    <w:rsid w:val="00516461"/>
    <w:rsid w:val="00522010"/>
    <w:rsid w:val="0052319F"/>
    <w:rsid w:val="00531821"/>
    <w:rsid w:val="00531E64"/>
    <w:rsid w:val="005347BE"/>
    <w:rsid w:val="005429D4"/>
    <w:rsid w:val="0054366F"/>
    <w:rsid w:val="005506FB"/>
    <w:rsid w:val="00555BC6"/>
    <w:rsid w:val="00586998"/>
    <w:rsid w:val="00586EC4"/>
    <w:rsid w:val="005875D2"/>
    <w:rsid w:val="00587B52"/>
    <w:rsid w:val="00591027"/>
    <w:rsid w:val="005966FE"/>
    <w:rsid w:val="005A1FFB"/>
    <w:rsid w:val="005B5B9D"/>
    <w:rsid w:val="005C3A72"/>
    <w:rsid w:val="005D0F90"/>
    <w:rsid w:val="005D2493"/>
    <w:rsid w:val="005D3A0C"/>
    <w:rsid w:val="005E1D94"/>
    <w:rsid w:val="005E4A3C"/>
    <w:rsid w:val="005F2B82"/>
    <w:rsid w:val="005F35D5"/>
    <w:rsid w:val="0060054D"/>
    <w:rsid w:val="00607AFF"/>
    <w:rsid w:val="006101CB"/>
    <w:rsid w:val="0061101F"/>
    <w:rsid w:val="00615EAA"/>
    <w:rsid w:val="00616111"/>
    <w:rsid w:val="0061638E"/>
    <w:rsid w:val="006205B0"/>
    <w:rsid w:val="00622F14"/>
    <w:rsid w:val="00626B6D"/>
    <w:rsid w:val="00633982"/>
    <w:rsid w:val="00633FDA"/>
    <w:rsid w:val="00635BB6"/>
    <w:rsid w:val="006416D1"/>
    <w:rsid w:val="006452A4"/>
    <w:rsid w:val="00652FAD"/>
    <w:rsid w:val="00656FDF"/>
    <w:rsid w:val="0066577F"/>
    <w:rsid w:val="00666D6B"/>
    <w:rsid w:val="0067147C"/>
    <w:rsid w:val="006731B9"/>
    <w:rsid w:val="006744AC"/>
    <w:rsid w:val="00682A5E"/>
    <w:rsid w:val="00683794"/>
    <w:rsid w:val="006902AF"/>
    <w:rsid w:val="00690CCF"/>
    <w:rsid w:val="006957A2"/>
    <w:rsid w:val="006A0D29"/>
    <w:rsid w:val="006B6B31"/>
    <w:rsid w:val="006C150E"/>
    <w:rsid w:val="006D16CF"/>
    <w:rsid w:val="006D73B2"/>
    <w:rsid w:val="006E0DED"/>
    <w:rsid w:val="006E3025"/>
    <w:rsid w:val="006E30F3"/>
    <w:rsid w:val="006F0F30"/>
    <w:rsid w:val="006F33D6"/>
    <w:rsid w:val="006F4976"/>
    <w:rsid w:val="006F7659"/>
    <w:rsid w:val="00704D27"/>
    <w:rsid w:val="00710C8D"/>
    <w:rsid w:val="00715B0D"/>
    <w:rsid w:val="00717389"/>
    <w:rsid w:val="00720D86"/>
    <w:rsid w:val="00722768"/>
    <w:rsid w:val="00722883"/>
    <w:rsid w:val="007377B0"/>
    <w:rsid w:val="00744B27"/>
    <w:rsid w:val="007456F0"/>
    <w:rsid w:val="007458C2"/>
    <w:rsid w:val="007458F8"/>
    <w:rsid w:val="00753B2D"/>
    <w:rsid w:val="007558AF"/>
    <w:rsid w:val="00757C6E"/>
    <w:rsid w:val="00760E7E"/>
    <w:rsid w:val="0076678C"/>
    <w:rsid w:val="0077013C"/>
    <w:rsid w:val="00772EBC"/>
    <w:rsid w:val="00782806"/>
    <w:rsid w:val="0078520F"/>
    <w:rsid w:val="007861F9"/>
    <w:rsid w:val="007875D3"/>
    <w:rsid w:val="007923EC"/>
    <w:rsid w:val="00792DF7"/>
    <w:rsid w:val="00797BCE"/>
    <w:rsid w:val="007B1F4B"/>
    <w:rsid w:val="007B5B1B"/>
    <w:rsid w:val="007B5E20"/>
    <w:rsid w:val="007C15FA"/>
    <w:rsid w:val="007C5D9D"/>
    <w:rsid w:val="007C67C1"/>
    <w:rsid w:val="007E0B60"/>
    <w:rsid w:val="007E2CF2"/>
    <w:rsid w:val="007F6A41"/>
    <w:rsid w:val="008034E7"/>
    <w:rsid w:val="00810912"/>
    <w:rsid w:val="00826E54"/>
    <w:rsid w:val="0083460B"/>
    <w:rsid w:val="008375AE"/>
    <w:rsid w:val="008376DF"/>
    <w:rsid w:val="0084396E"/>
    <w:rsid w:val="00844A1F"/>
    <w:rsid w:val="00847B8E"/>
    <w:rsid w:val="00850FC0"/>
    <w:rsid w:val="00851026"/>
    <w:rsid w:val="00852944"/>
    <w:rsid w:val="00852E71"/>
    <w:rsid w:val="00862F40"/>
    <w:rsid w:val="008656DD"/>
    <w:rsid w:val="00876237"/>
    <w:rsid w:val="00884D4D"/>
    <w:rsid w:val="00887440"/>
    <w:rsid w:val="00890559"/>
    <w:rsid w:val="0089297C"/>
    <w:rsid w:val="0089354A"/>
    <w:rsid w:val="008936E4"/>
    <w:rsid w:val="0089783C"/>
    <w:rsid w:val="008A237D"/>
    <w:rsid w:val="008A4A04"/>
    <w:rsid w:val="008A6ADA"/>
    <w:rsid w:val="008C1DA9"/>
    <w:rsid w:val="008C5D4D"/>
    <w:rsid w:val="008C7F38"/>
    <w:rsid w:val="008C7FFC"/>
    <w:rsid w:val="008D3202"/>
    <w:rsid w:val="008D47A1"/>
    <w:rsid w:val="008D584E"/>
    <w:rsid w:val="008D5DAD"/>
    <w:rsid w:val="008E21A3"/>
    <w:rsid w:val="008E4047"/>
    <w:rsid w:val="008E5985"/>
    <w:rsid w:val="008F66A5"/>
    <w:rsid w:val="008F7632"/>
    <w:rsid w:val="00901C1F"/>
    <w:rsid w:val="0091578D"/>
    <w:rsid w:val="00917E5E"/>
    <w:rsid w:val="00925A85"/>
    <w:rsid w:val="009403B1"/>
    <w:rsid w:val="00951421"/>
    <w:rsid w:val="0095157B"/>
    <w:rsid w:val="009526CD"/>
    <w:rsid w:val="00953363"/>
    <w:rsid w:val="009675A5"/>
    <w:rsid w:val="00970A7C"/>
    <w:rsid w:val="0097437F"/>
    <w:rsid w:val="00976A9C"/>
    <w:rsid w:val="009830F3"/>
    <w:rsid w:val="00984A1F"/>
    <w:rsid w:val="0098605F"/>
    <w:rsid w:val="009952D5"/>
    <w:rsid w:val="00995E03"/>
    <w:rsid w:val="009A0604"/>
    <w:rsid w:val="009A0A83"/>
    <w:rsid w:val="009A26C0"/>
    <w:rsid w:val="009B5FAA"/>
    <w:rsid w:val="009C0F1F"/>
    <w:rsid w:val="009C18D7"/>
    <w:rsid w:val="009D1B5C"/>
    <w:rsid w:val="009D24F1"/>
    <w:rsid w:val="009D31A4"/>
    <w:rsid w:val="009D60F1"/>
    <w:rsid w:val="009E560D"/>
    <w:rsid w:val="009E6BE9"/>
    <w:rsid w:val="009F2B66"/>
    <w:rsid w:val="009F5C63"/>
    <w:rsid w:val="00A0191E"/>
    <w:rsid w:val="00A02106"/>
    <w:rsid w:val="00A14B46"/>
    <w:rsid w:val="00A16113"/>
    <w:rsid w:val="00A26661"/>
    <w:rsid w:val="00A27C4B"/>
    <w:rsid w:val="00A32C95"/>
    <w:rsid w:val="00A35264"/>
    <w:rsid w:val="00A3770C"/>
    <w:rsid w:val="00A4021D"/>
    <w:rsid w:val="00A40C9B"/>
    <w:rsid w:val="00A420C4"/>
    <w:rsid w:val="00A42781"/>
    <w:rsid w:val="00A619D9"/>
    <w:rsid w:val="00A67269"/>
    <w:rsid w:val="00A76648"/>
    <w:rsid w:val="00A7687B"/>
    <w:rsid w:val="00A76D6F"/>
    <w:rsid w:val="00A83CB7"/>
    <w:rsid w:val="00A8543B"/>
    <w:rsid w:val="00AA7A36"/>
    <w:rsid w:val="00AB682D"/>
    <w:rsid w:val="00AC3AEA"/>
    <w:rsid w:val="00AC6EE3"/>
    <w:rsid w:val="00AD0F3E"/>
    <w:rsid w:val="00AD6852"/>
    <w:rsid w:val="00AE627C"/>
    <w:rsid w:val="00AE64A4"/>
    <w:rsid w:val="00AF3549"/>
    <w:rsid w:val="00AF7D7F"/>
    <w:rsid w:val="00B352B6"/>
    <w:rsid w:val="00B3585C"/>
    <w:rsid w:val="00B41E39"/>
    <w:rsid w:val="00B47726"/>
    <w:rsid w:val="00B51969"/>
    <w:rsid w:val="00B564FF"/>
    <w:rsid w:val="00B63428"/>
    <w:rsid w:val="00B73582"/>
    <w:rsid w:val="00B77C82"/>
    <w:rsid w:val="00B8107B"/>
    <w:rsid w:val="00BC0619"/>
    <w:rsid w:val="00BC1DBF"/>
    <w:rsid w:val="00BC3677"/>
    <w:rsid w:val="00BD1725"/>
    <w:rsid w:val="00BD6430"/>
    <w:rsid w:val="00BF3ABB"/>
    <w:rsid w:val="00BF76DF"/>
    <w:rsid w:val="00C00BA2"/>
    <w:rsid w:val="00C0294C"/>
    <w:rsid w:val="00C14E4D"/>
    <w:rsid w:val="00C2754B"/>
    <w:rsid w:val="00C33818"/>
    <w:rsid w:val="00C35D66"/>
    <w:rsid w:val="00C37719"/>
    <w:rsid w:val="00C56735"/>
    <w:rsid w:val="00C606DC"/>
    <w:rsid w:val="00C731FB"/>
    <w:rsid w:val="00C73D3D"/>
    <w:rsid w:val="00C74BE9"/>
    <w:rsid w:val="00C801AE"/>
    <w:rsid w:val="00C85A5C"/>
    <w:rsid w:val="00C916F3"/>
    <w:rsid w:val="00C9349A"/>
    <w:rsid w:val="00C94F58"/>
    <w:rsid w:val="00CA18DC"/>
    <w:rsid w:val="00CB1F60"/>
    <w:rsid w:val="00CB2F8F"/>
    <w:rsid w:val="00CB69F5"/>
    <w:rsid w:val="00CC3CD9"/>
    <w:rsid w:val="00CC52C9"/>
    <w:rsid w:val="00CC788A"/>
    <w:rsid w:val="00CD0ACD"/>
    <w:rsid w:val="00CD488E"/>
    <w:rsid w:val="00CE0B79"/>
    <w:rsid w:val="00CE6AC9"/>
    <w:rsid w:val="00CF16DE"/>
    <w:rsid w:val="00D01BCD"/>
    <w:rsid w:val="00D2031A"/>
    <w:rsid w:val="00D23B98"/>
    <w:rsid w:val="00D42592"/>
    <w:rsid w:val="00D501D8"/>
    <w:rsid w:val="00D50F88"/>
    <w:rsid w:val="00D54B63"/>
    <w:rsid w:val="00D54F9E"/>
    <w:rsid w:val="00D604DE"/>
    <w:rsid w:val="00D640AD"/>
    <w:rsid w:val="00D7373B"/>
    <w:rsid w:val="00D74290"/>
    <w:rsid w:val="00D74E0A"/>
    <w:rsid w:val="00D8154A"/>
    <w:rsid w:val="00D97A04"/>
    <w:rsid w:val="00DA0716"/>
    <w:rsid w:val="00DB2B3E"/>
    <w:rsid w:val="00DB3E7A"/>
    <w:rsid w:val="00DB5A20"/>
    <w:rsid w:val="00DC05A9"/>
    <w:rsid w:val="00DD2F13"/>
    <w:rsid w:val="00DE2066"/>
    <w:rsid w:val="00DF72FA"/>
    <w:rsid w:val="00E01DAD"/>
    <w:rsid w:val="00E032FE"/>
    <w:rsid w:val="00E10130"/>
    <w:rsid w:val="00E13C52"/>
    <w:rsid w:val="00E16D06"/>
    <w:rsid w:val="00E26282"/>
    <w:rsid w:val="00E3397F"/>
    <w:rsid w:val="00E37BFB"/>
    <w:rsid w:val="00E40EB6"/>
    <w:rsid w:val="00E4240F"/>
    <w:rsid w:val="00E4604F"/>
    <w:rsid w:val="00E543C5"/>
    <w:rsid w:val="00E55925"/>
    <w:rsid w:val="00E55F14"/>
    <w:rsid w:val="00E602CC"/>
    <w:rsid w:val="00E61139"/>
    <w:rsid w:val="00E64E87"/>
    <w:rsid w:val="00E65B23"/>
    <w:rsid w:val="00E701E2"/>
    <w:rsid w:val="00E70F16"/>
    <w:rsid w:val="00E7138A"/>
    <w:rsid w:val="00E74EE5"/>
    <w:rsid w:val="00E83972"/>
    <w:rsid w:val="00E916C8"/>
    <w:rsid w:val="00EB022D"/>
    <w:rsid w:val="00EC3C1E"/>
    <w:rsid w:val="00EC4D3C"/>
    <w:rsid w:val="00ED0AB8"/>
    <w:rsid w:val="00EE25B4"/>
    <w:rsid w:val="00F0239A"/>
    <w:rsid w:val="00F07511"/>
    <w:rsid w:val="00F104C0"/>
    <w:rsid w:val="00F106BD"/>
    <w:rsid w:val="00F1123C"/>
    <w:rsid w:val="00F13688"/>
    <w:rsid w:val="00F21E1F"/>
    <w:rsid w:val="00F22C6A"/>
    <w:rsid w:val="00F23907"/>
    <w:rsid w:val="00F24384"/>
    <w:rsid w:val="00F258DA"/>
    <w:rsid w:val="00F262C1"/>
    <w:rsid w:val="00F4114E"/>
    <w:rsid w:val="00F4135D"/>
    <w:rsid w:val="00F51555"/>
    <w:rsid w:val="00F53214"/>
    <w:rsid w:val="00F53BDF"/>
    <w:rsid w:val="00F561C6"/>
    <w:rsid w:val="00F636C8"/>
    <w:rsid w:val="00F6587E"/>
    <w:rsid w:val="00F739CF"/>
    <w:rsid w:val="00F73A15"/>
    <w:rsid w:val="00F76BA4"/>
    <w:rsid w:val="00F9215C"/>
    <w:rsid w:val="00F96704"/>
    <w:rsid w:val="00FA024C"/>
    <w:rsid w:val="00FA14C9"/>
    <w:rsid w:val="00FA18C0"/>
    <w:rsid w:val="00FA7B6C"/>
    <w:rsid w:val="00FB0C6C"/>
    <w:rsid w:val="00FB5D30"/>
    <w:rsid w:val="00FD7559"/>
    <w:rsid w:val="00FE35BD"/>
    <w:rsid w:val="00FF66DE"/>
    <w:rsid w:val="1FAC3198"/>
    <w:rsid w:val="38FA1910"/>
    <w:rsid w:val="6B7970ED"/>
    <w:rsid w:val="757D0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E8F59"/>
  <w15:docId w15:val="{978B5B5F-8F59-47FF-ADEC-E471F423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qFormat/>
    <w:pPr>
      <w:spacing w:beforeLines="30" w:line="480" w:lineRule="exact"/>
      <w:ind w:firstLineChars="200" w:firstLine="520"/>
    </w:pPr>
    <w:rPr>
      <w:rFonts w:hAnsi="宋体"/>
      <w:sz w:val="26"/>
      <w:szCs w:val="32"/>
    </w:rPr>
  </w:style>
  <w:style w:type="paragraph" w:styleId="a5">
    <w:name w:val="Balloon Text"/>
    <w:basedOn w:val="a"/>
    <w:semiHidden/>
    <w:qFormat/>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styleId="ad">
    <w:name w:val="Hyperlink"/>
    <w:qFormat/>
    <w:rPr>
      <w:color w:val="0000FF"/>
      <w:u w:val="single"/>
    </w:rPr>
  </w:style>
  <w:style w:type="character" w:customStyle="1" w:styleId="a9">
    <w:name w:val="页眉 字符"/>
    <w:link w:val="a8"/>
    <w:qFormat/>
    <w:rPr>
      <w:kern w:val="2"/>
      <w:sz w:val="18"/>
      <w:szCs w:val="18"/>
    </w:rPr>
  </w:style>
  <w:style w:type="character" w:customStyle="1" w:styleId="a7">
    <w:name w:val="页脚 字符"/>
    <w:link w:val="a6"/>
    <w:qFormat/>
    <w:rPr>
      <w:kern w:val="2"/>
      <w:sz w:val="18"/>
      <w:szCs w:val="18"/>
    </w:rPr>
  </w:style>
  <w:style w:type="character" w:customStyle="1" w:styleId="apple-converted-space">
    <w:name w:val="apple-converted-space"/>
    <w:basedOn w:val="a0"/>
    <w:qFormat/>
  </w:style>
  <w:style w:type="character" w:customStyle="1" w:styleId="a4">
    <w:name w:val="正文文本缩进 字符"/>
    <w:link w:val="a3"/>
    <w:uiPriority w:val="99"/>
    <w:qFormat/>
    <w:rPr>
      <w:rFonts w:hAnsi="宋体"/>
      <w:kern w:val="2"/>
      <w:sz w:val="26"/>
      <w:szCs w:val="32"/>
    </w:rPr>
  </w:style>
  <w:style w:type="paragraph" w:customStyle="1" w:styleId="1">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仿宋_GB2312" w:hAnsi="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4</Pages>
  <Words>353</Words>
  <Characters>2015</Characters>
  <Application>Microsoft Office Word</Application>
  <DocSecurity>0</DocSecurity>
  <Lines>16</Lines>
  <Paragraphs>4</Paragraphs>
  <ScaleCrop>false</ScaleCrop>
  <Company>湘潭大学研招办</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关于编制2002年硕士研究生招生专业目录的通知</dc:title>
  <dc:creator>李丽兰</dc:creator>
  <cp:lastModifiedBy>tan</cp:lastModifiedBy>
  <cp:revision>9</cp:revision>
  <cp:lastPrinted>2018-07-16T02:14:00Z</cp:lastPrinted>
  <dcterms:created xsi:type="dcterms:W3CDTF">2024-09-28T17:54:00Z</dcterms:created>
  <dcterms:modified xsi:type="dcterms:W3CDTF">2024-09-29T03:55:00Z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BD6DCF6055134204A24AC5CCE844E251</vt:lpwstr>
  </property>
</Properties>
</file>