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ind w:firstLine="643" w:firstLineChars="200"/>
        <w:jc w:val="center"/>
        <w:rPr>
          <w:rFonts w:hint="eastAsia" w:ascii="黑体" w:hAnsi="黑体" w:eastAsia="黑体"/>
          <w:b/>
          <w:bCs/>
          <w:sz w:val="32"/>
          <w:szCs w:val="32"/>
          <w:lang w:eastAsia="zh-CN"/>
        </w:rPr>
      </w:pPr>
      <w:r>
        <w:rPr>
          <w:rFonts w:hint="eastAsia" w:ascii="黑体" w:hAnsi="黑体" w:eastAsia="黑体"/>
          <w:b/>
          <w:bCs/>
          <w:sz w:val="32"/>
          <w:szCs w:val="32"/>
        </w:rPr>
        <w:t>2024年全国硕士研究生招生考试</w:t>
      </w:r>
      <w:r>
        <w:rPr>
          <w:rFonts w:hint="eastAsia" w:ascii="黑体" w:hAnsi="黑体" w:eastAsia="黑体"/>
          <w:b/>
          <w:bCs/>
          <w:sz w:val="32"/>
          <w:szCs w:val="32"/>
          <w:lang w:eastAsia="zh-CN"/>
        </w:rPr>
        <w:t>《</w:t>
      </w:r>
      <w:r>
        <w:rPr>
          <w:rFonts w:hint="eastAsia" w:ascii="黑体" w:hAnsi="黑体" w:eastAsia="黑体"/>
          <w:b/>
          <w:bCs/>
          <w:color w:val="000000"/>
          <w:sz w:val="32"/>
          <w:szCs w:val="32"/>
        </w:rPr>
        <w:t>马克思主义基本原理概论</w:t>
      </w:r>
      <w:r>
        <w:rPr>
          <w:rFonts w:hint="eastAsia" w:ascii="黑体" w:hAnsi="黑体" w:eastAsia="黑体"/>
          <w:b/>
          <w:bCs/>
          <w:sz w:val="32"/>
          <w:szCs w:val="32"/>
          <w:lang w:eastAsia="zh-CN"/>
        </w:rPr>
        <w:t>》</w:t>
      </w:r>
    </w:p>
    <w:p>
      <w:pPr>
        <w:spacing w:line="324" w:lineRule="auto"/>
        <w:ind w:firstLine="643" w:firstLineChars="200"/>
        <w:jc w:val="center"/>
        <w:rPr>
          <w:rFonts w:hint="eastAsia" w:ascii="黑体" w:hAnsi="黑体" w:eastAsia="黑体"/>
          <w:b/>
          <w:bCs/>
          <w:sz w:val="32"/>
          <w:szCs w:val="32"/>
          <w:lang w:eastAsia="zh-CN"/>
        </w:rPr>
      </w:pPr>
      <w:r>
        <w:rPr>
          <w:rFonts w:hint="eastAsia" w:ascii="黑体" w:hAnsi="黑体" w:eastAsia="黑体"/>
          <w:b/>
          <w:bCs/>
          <w:sz w:val="32"/>
          <w:szCs w:val="32"/>
          <w:lang w:eastAsia="zh-CN"/>
        </w:rPr>
        <w:t>考试大纲</w:t>
      </w:r>
    </w:p>
    <w:p>
      <w:pPr>
        <w:spacing w:line="324" w:lineRule="auto"/>
        <w:rPr>
          <w:rFonts w:ascii="仿宋_GB2312" w:eastAsia="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（一）马克思主义是关于无产阶级和人类解放的科学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1．马克思主义的创立和发展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马克思主义和马克思主义基本原理。马克思主义产生的经济社会根源、实践基础和思想渊源。马克思主义的发展。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2．马克思主义的鲜明特征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马克思主义在实践基础上的科学性与革命性的统一。科学的世界观和方法论。鲜明的政治立场。与时俱进的理论品质。崇高的社会理想。自觉学习和运用马克思主义。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3．马克思主义的当代价值</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（二）世界的物质性及其发展规律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1．世界的物质性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哲学基本问题及其内容。唯物主义和唯心主义，可知论和不可知论，辩证法和形而上学。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马克思主义的物质范畴及其理论意义。物质的根本属性和基本存在形式。从实践出发理解社会生活的本质。物质与意识的辩证关系。主观能动性与客观规律性的统一。世界物质统一性原理及其意义。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2．事物的普遍联系与发展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联系的内涵和特点。事物普遍联系原理的方法论意义。联系与运动、变化、发展。发展的实质。发展与过程。联系和发展的基本环节。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唯物辩证法的实质和核心。矛盾的同一性和矛盾的斗争性及其在事物发展中的作用。矛盾同一性和斗争性原理的方法论意义。矛盾的普遍性和特殊性的含义及相互关系。矛盾普遍性和特殊性辩证关系原理的意义。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事物存在的质、量、度。事物发展的量变和质变及其辩证关系。事物发展过程中的肯定和否定。辩证否定观的基本内容。否定之否定规律及其意义。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3.唯物辩证法是认识世界和改造世界的根本方法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客观辩证法与主观辩证法的统一。唯物辩证法是伟大的认识工具。矛盾分析方法是根本的认识方法。辩证思维方法与现代科学思维方法。以唯物辩证法为指导，不断增强思维能力。协调推进"四个全面"的战略布局和新发展理念对唯物辩证法的创造性运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（三）认识的本质及其发展规律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1．认识与实践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实践的本质、基本特征与基本形式。实践和认识活动中的主体、客体与中介。实践在认识中的决定作用。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唯物主义反映论与唯心主义先验论的对立。辩证唯物主义能动反映论与旧唯物主义直观反映论的区别。能动反映论的基本特点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认识过程中感性认识和理性认识及其相互关系。从感性认识向理性认识的飞跃。认识过程中的理性因素和非理性因素。从理性认识到实践的飞跃。认识的反复性和无限性。认识和实践的具体的历史的统一。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2．真理与价值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真理的客观性、绝对性和相对性。真理与谬误、成功与失败。实践是检验真理的唯一标准。实践标准的确定性与不确定性。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价值及其特征。价值评价及其特点和功能。树立正确的价值观。真理和价值的辩证统一关系。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3．认识世界与改造世界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认识世界和改造世界及其辩证关系。认识世界和改造世界必须勇于创新。自由与必然。一切从实际出发，实事求是。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（四）人类社会及其发展规律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1．社会基本矛盾及其运动规律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两种根本对立的历史观。社会存在和社会意识及其辩证关系。物质生产方式是社会发展的基础。社会存在与社会意识辩证关系原理的意义。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生产力的含义和结构。生产关系的含义和内容。生产关系一定要适合生产力状况的规律及其理论意义和现实意义。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经济基础和上层建筑的内涵。国家的起源和实质。上层建筑一定要适合经济基础状况的规律。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社会形态的内涵。社会形态更替的统一性和多样性。社会形态更替的必然性与人们的历史选择性。社会形态更替的前进性与曲折性。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2．社会历史发展的动力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社会基本矛盾的内容。社会基本矛盾在社会发展中的作用。社会基本矛盾分析方法及其重要意义。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阶级的产生和本质。阶级斗争的根源和作用。阶级分析方法。社会革命的实质和根源。革命对社会发展的作用。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改革的性质和作用。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科学技术的含义。科学技术革命的作用。正确把握科学技术的社会作用。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3．人民群众在历史发展中的作用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两种历史观在历史创造者问题上的对立。现实的人及其活动与社会历史。人的本质。唯物史观考察历史创造者问题的原则。人民群众在创造历史过程中的决定作用。群众观点与群众路线。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个人与社会历史。历史人物在历史发展中的作用。评价历史人物的科学方法。正确评价无产阶级领袖。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（五）资本主义的本质及规律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1．商品经济和价值规律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自然经济。商品经济产生的历史条件。商品的二因素。生产商品的劳动的二重性。商品价值量的决定。价值形式的发展与货币的产生。货币的本质和职能。价值规律及其作用。私有制基础上商品经济的基本矛盾。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马克思劳动价值论的理论和实践意义。深化对马克思劳动价值论的认识。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2．资本主义经济制度的本质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资本主义社会形态的演进和更替。资本主义生产关系的产生。资本的原始积累。资本主义生产方式的确立。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劳动力成为商品的基本条件。劳动力商品的特点与货币转化为资本。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所有制和所有权。资本主义所有制及其本质。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资本主义生产过程的两重性。剩余价值的实质。资本的本质。不变资本和可变资本的区分及其意义。剩余价值率。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绝对剩余价值和相对剩余价值。超额剩余价值。生产自动化条件下剩余价值的源泉。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资本主义简单再生产和扩大再生产。资本积累的本质、源泉和后果。资本有机构成。相对过剩人口。资本积累的历史趋势。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资本循环及其职能形式，产业资本运动的基本前提条件。资本周转及其速度。社会再生产的核心问题及实现条件。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资本主义工资的本质和形式。平均利润的形成和剩余价值的分割。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马克思剩余价值理论的意义。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资本主义基本矛盾的形成及其尖锐化。资本主义经济危机的本质特征、根本原因、具体表现和周期性。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3．资本主义的政治制度和意识形态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资本主义政治制度及其本质。资本主义政治制度的进步作用和局限性。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资本主义意识形态的形成及其本质。辩证地分析资本主义意识形态。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（六）资本主义发展及趋势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1．垄断资本主义的形成于发展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资本主义发展的两个阶段。生产集中与资本集中。垄断的形成、本质及垄断组织。垄断与竞争。金融资本与金融寡头。垄断利润和垄断价格。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国家垄断资本主义的形成、主要形式及作用。金融垄断资本的发展。垄断资本在世界范围的扩展及其后果。垄断资本国际化条件下的垄断组织。垄断资本主义的基本特征和实质。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经济全球化及其表现。经济全球化的动因和后果。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2．正确认识当代资本主义的新变化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当代资本主义经济政治新变化的表现和特点。当代资本主义新变化的原因和实质。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3．资本主义的历史地位和发展趋势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资本主义的历史地位。资本主义为社会主义所代替的历史必然性。社会主义替代资本主义是一个长期的历史过程。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（七）社会主义社会的发展及其规律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1．社会主义五百年的历史进程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2．科学社会主义的基本原则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3．在实践中探索实现社会主义发展规律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俄中等经济文化相对落后国家走向社会主义的必然性与建设社会主义的艰巨性。社会主义发展道路的多样性的原因。努力探索适合本国国情的社会主义发展道路。社会主义在实践探索中曲折前进。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（八）共产主义是人类最崇高理想及其最终实现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1．马克思主义经典作家对共产主义社会的展望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马克思主义经典作家预见未来社会的科学立场和方法。共产主义社会的基本特征。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2．共产主义社会是历史发展的必然趋势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实现共产主义是历史发展的必然规律。实现共产主义是一个长期的历史过程。正确理解"两个必然"和"两个决不会"的关系。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共产主义的发展阶段。共产主义远大理想与坚持发展中国特色社会主义的关系。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vanish/>
          <w:color w:val="000000"/>
          <w:sz w:val="24"/>
          <w:szCs w:val="24"/>
        </w:rPr>
      </w:pPr>
      <w:bookmarkStart w:id="0" w:name="_GoBack"/>
    </w:p>
    <w:bookmarkEnd w:id="0"/>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0ZTgzMjhkNzkzM2VmNjI2YWFlNjU3ZDUzODY5ZTE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2F2E56"/>
    <w:rsid w:val="00304198"/>
    <w:rsid w:val="00315F45"/>
    <w:rsid w:val="003444DD"/>
    <w:rsid w:val="00347AA4"/>
    <w:rsid w:val="003537DE"/>
    <w:rsid w:val="00357E3D"/>
    <w:rsid w:val="003601A4"/>
    <w:rsid w:val="0036121A"/>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0C84"/>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8F8"/>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3F6D"/>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0E9B"/>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2FF70029"/>
    <w:rsid w:val="38FA1910"/>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Char"/>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2861</Words>
  <Characters>2862</Characters>
  <Lines>20</Lines>
  <Paragraphs>5</Paragraphs>
  <TotalTime>1</TotalTime>
  <ScaleCrop>false</ScaleCrop>
  <LinksUpToDate>false</LinksUpToDate>
  <CharactersWithSpaces>2862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静若繁花</cp:lastModifiedBy>
  <cp:lastPrinted>2018-07-16T02:14:00Z</cp:lastPrinted>
  <dcterms:modified xsi:type="dcterms:W3CDTF">2023-09-22T00:44:19Z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BD6DCF6055134204A24AC5CCE844E251</vt:lpwstr>
  </property>
</Properties>
</file>