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全国硕士研究生招生考试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生态农业技术</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技术考试是为高等院校和科研院所招收专业学位硕士研究生而设置的具有选拔性质的招生考试科目，其目的是科学、公平、有效地测试考生掌握大学本科阶段生态农业技术方面的基本知识、基本理论，以及运用相关知识分析和解决问题的能力，评价的标准是高等学校本科毕业生能达到的及格或及格以上水平，以保证被录取者具有基本的生态农业技术技能和专业素质，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生态农业技术考试涵盖国内外生态农业兴起与发展、生态农业理论基础、生态农业技术类型、生态农业实用技术、国内外典型生态农业案列等知识体系。要求考生：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了解国内外典型生态农业模式兴起、发展和典型模式特点。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掌握生态农业基础理论、基本知识，理解生态农业技术相关专业术语。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运用农业生态学有关知识和原理，提出实现生态农业目标的技术思路与方法。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4.掌握实用生态农业技术的组装集成流程，学会因地制宜构建区域特色的生态农业模式。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一</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三</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国内外生态农业兴起与发展约10%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生态农业基础理论约20%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生态农业技术与模式约30%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生态农业实用技术约30%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国内外典型生态农业典型模式约10%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四</w:t>
      </w: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名词解释30分（10小题，每小题3分</w:t>
      </w:r>
      <w:bookmarkStart w:id="0" w:name="_GoBack"/>
      <w:bookmarkEnd w:id="0"/>
      <w:r>
        <w:rPr>
          <w:rFonts w:hint="eastAsia" w:ascii="仿宋_GB2312" w:hAnsi="仿宋_GB2312" w:eastAsia="仿宋_GB2312" w:cs="仿宋_GB2312"/>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选择题20分（10小题，每小题2分）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简答题60分（6小题，每小题10分）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论述题40分（2小题，每小题20分）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eastAsia="仿宋_GB2312"/>
          <w:color w:val="000000"/>
          <w:sz w:val="24"/>
          <w:szCs w:val="24"/>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pStyle w:val="9"/>
        <w:spacing w:line="324" w:lineRule="auto"/>
        <w:ind w:firstLine="2160" w:firstLineChars="9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一、生态农业概述</w:t>
      </w:r>
    </w:p>
    <w:p>
      <w:pPr>
        <w:pStyle w:val="9"/>
        <w:numPr>
          <w:ilvl w:val="0"/>
          <w:numId w:val="1"/>
        </w:numPr>
        <w:tabs>
          <w:tab w:val="left" w:pos="1473"/>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国内生态农业的兴起与发展现状</w:t>
      </w:r>
    </w:p>
    <w:p>
      <w:pPr>
        <w:pStyle w:val="9"/>
        <w:numPr>
          <w:ilvl w:val="0"/>
          <w:numId w:val="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生态农业的产生背景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历史背景，国际背景，国内背景，政策背景</w:t>
      </w:r>
    </w:p>
    <w:p>
      <w:pPr>
        <w:pStyle w:val="9"/>
        <w:numPr>
          <w:ilvl w:val="0"/>
          <w:numId w:val="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我国生态农业的发展现状</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起始探索阶段，试验示范阶段，达成共识与快速发展阶段</w:t>
      </w:r>
    </w:p>
    <w:p>
      <w:pPr>
        <w:pStyle w:val="9"/>
        <w:numPr>
          <w:ilvl w:val="0"/>
          <w:numId w:val="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建设与发展生态农业的意义</w:t>
      </w:r>
    </w:p>
    <w:p>
      <w:pPr>
        <w:pStyle w:val="9"/>
        <w:numPr>
          <w:ilvl w:val="0"/>
          <w:numId w:val="1"/>
        </w:numPr>
        <w:tabs>
          <w:tab w:val="left" w:pos="1533"/>
          <w:tab w:val="left" w:pos="1605"/>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国外生态农业的兴起与发展</w:t>
      </w:r>
    </w:p>
    <w:p>
      <w:pPr>
        <w:pStyle w:val="9"/>
        <w:numPr>
          <w:ilvl w:val="0"/>
          <w:numId w:val="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美国生态农业的兴起与发展概况</w:t>
      </w:r>
    </w:p>
    <w:p>
      <w:pPr>
        <w:pStyle w:val="9"/>
        <w:numPr>
          <w:ilvl w:val="0"/>
          <w:numId w:val="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欧洲国家生态农业的兴起与发展现状</w:t>
      </w:r>
    </w:p>
    <w:p>
      <w:pPr>
        <w:pStyle w:val="9"/>
        <w:numPr>
          <w:ilvl w:val="0"/>
          <w:numId w:val="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亚洲地区生态农业发展概况</w:t>
      </w:r>
    </w:p>
    <w:p>
      <w:pPr>
        <w:pStyle w:val="9"/>
        <w:numPr>
          <w:ilvl w:val="0"/>
          <w:numId w:val="1"/>
        </w:numPr>
        <w:tabs>
          <w:tab w:val="left" w:pos="1521"/>
          <w:tab w:val="left" w:pos="1593"/>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生态农业的内涵与特征</w:t>
      </w:r>
    </w:p>
    <w:p>
      <w:pPr>
        <w:pStyle w:val="9"/>
        <w:numPr>
          <w:ilvl w:val="0"/>
          <w:numId w:val="4"/>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生态农业的概念及内涵</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生态农业概念。生态农业内涵。</w:t>
      </w:r>
    </w:p>
    <w:p>
      <w:pPr>
        <w:pStyle w:val="9"/>
        <w:numPr>
          <w:ilvl w:val="0"/>
          <w:numId w:val="4"/>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我国生态农业的特征</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整体性多样性高效性持续性稳定性生态性</w:t>
      </w:r>
    </w:p>
    <w:p>
      <w:pPr>
        <w:pStyle w:val="9"/>
        <w:numPr>
          <w:ilvl w:val="0"/>
          <w:numId w:val="4"/>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生态农业与现代农业的关系</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生态农业与现代农业的区别与联系</w:t>
      </w:r>
    </w:p>
    <w:p>
      <w:pPr>
        <w:pStyle w:val="9"/>
        <w:spacing w:line="324" w:lineRule="auto"/>
        <w:ind w:firstLine="2160" w:firstLineChars="9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二、生态农业的理论基础</w:t>
      </w:r>
    </w:p>
    <w:p>
      <w:pPr>
        <w:pStyle w:val="9"/>
        <w:numPr>
          <w:ilvl w:val="0"/>
          <w:numId w:val="5"/>
        </w:numPr>
        <w:tabs>
          <w:tab w:val="left" w:pos="1461"/>
          <w:tab w:val="left" w:pos="1581"/>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生态系统的组成与结构</w:t>
      </w:r>
    </w:p>
    <w:p>
      <w:pPr>
        <w:pStyle w:val="9"/>
        <w:numPr>
          <w:ilvl w:val="0"/>
          <w:numId w:val="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生物种群与群落</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种群概念。种群基本特征。种群调节。种内与种间关系。</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群落概念。群落与生态系统。群落结构的松散性和边界的模糊性。群落基本特征。</w:t>
      </w:r>
    </w:p>
    <w:p>
      <w:pPr>
        <w:pStyle w:val="9"/>
        <w:numPr>
          <w:ilvl w:val="0"/>
          <w:numId w:val="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生态系统概念。生态系统基本特征。生态系统组分。生态系统结构。</w:t>
      </w:r>
    </w:p>
    <w:p>
      <w:pPr>
        <w:pStyle w:val="9"/>
        <w:numPr>
          <w:ilvl w:val="0"/>
          <w:numId w:val="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农业生态系统概念。农业生态系统特点。农业生态系统分类。农业生态系统结构。</w:t>
      </w:r>
    </w:p>
    <w:p>
      <w:pPr>
        <w:pStyle w:val="9"/>
        <w:numPr>
          <w:ilvl w:val="0"/>
          <w:numId w:val="5"/>
        </w:numPr>
        <w:tabs>
          <w:tab w:val="left" w:pos="1425"/>
          <w:tab w:val="left" w:pos="1533"/>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生态系统的物质循环</w:t>
      </w:r>
    </w:p>
    <w:p>
      <w:pPr>
        <w:pStyle w:val="9"/>
        <w:numPr>
          <w:ilvl w:val="0"/>
          <w:numId w:val="7"/>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物质循环的一般特征和基本概念</w:t>
      </w:r>
    </w:p>
    <w:p>
      <w:pPr>
        <w:pStyle w:val="9"/>
        <w:numPr>
          <w:ilvl w:val="0"/>
          <w:numId w:val="7"/>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自然界中的水循环</w:t>
      </w:r>
    </w:p>
    <w:p>
      <w:pPr>
        <w:pStyle w:val="9"/>
        <w:numPr>
          <w:ilvl w:val="0"/>
          <w:numId w:val="7"/>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自然界中的碳循环</w:t>
      </w:r>
    </w:p>
    <w:p>
      <w:pPr>
        <w:pStyle w:val="9"/>
        <w:numPr>
          <w:ilvl w:val="0"/>
          <w:numId w:val="7"/>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自然界中的氮循环</w:t>
      </w:r>
    </w:p>
    <w:p>
      <w:pPr>
        <w:pStyle w:val="9"/>
        <w:numPr>
          <w:ilvl w:val="0"/>
          <w:numId w:val="5"/>
        </w:numPr>
        <w:tabs>
          <w:tab w:val="left" w:pos="1425"/>
          <w:tab w:val="left" w:pos="1569"/>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生态系统的能量流动</w:t>
      </w:r>
    </w:p>
    <w:p>
      <w:pPr>
        <w:pStyle w:val="9"/>
        <w:numPr>
          <w:ilvl w:val="0"/>
          <w:numId w:val="8"/>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生态金字塔（能量、数量、生物量）</w:t>
      </w:r>
    </w:p>
    <w:p>
      <w:pPr>
        <w:pStyle w:val="9"/>
        <w:numPr>
          <w:ilvl w:val="0"/>
          <w:numId w:val="8"/>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林德曼效应（十分之一定律）</w:t>
      </w:r>
    </w:p>
    <w:p>
      <w:pPr>
        <w:pStyle w:val="9"/>
        <w:numPr>
          <w:ilvl w:val="0"/>
          <w:numId w:val="8"/>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农业生态系统的调节与控制</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农业生态系统的自然调控、人工调控</w:t>
      </w:r>
    </w:p>
    <w:p>
      <w:pPr>
        <w:pStyle w:val="9"/>
        <w:numPr>
          <w:ilvl w:val="0"/>
          <w:numId w:val="5"/>
        </w:numPr>
        <w:tabs>
          <w:tab w:val="left" w:pos="1449"/>
          <w:tab w:val="left" w:pos="1497"/>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生态农业的基本原理</w:t>
      </w:r>
    </w:p>
    <w:p>
      <w:pPr>
        <w:pStyle w:val="9"/>
        <w:spacing w:line="324" w:lineRule="auto"/>
        <w:ind w:left="42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整体效应原理，生态位原理及应用，食物链原理及应用，物质循环与再生原理及应用，生物种群相生相克及协同进化原理及应用</w:t>
      </w:r>
    </w:p>
    <w:p>
      <w:pPr>
        <w:pStyle w:val="9"/>
        <w:numPr>
          <w:ilvl w:val="0"/>
          <w:numId w:val="5"/>
        </w:numPr>
        <w:tabs>
          <w:tab w:val="left" w:pos="1401"/>
        </w:tabs>
        <w:spacing w:line="324" w:lineRule="auto"/>
        <w:ind w:left="105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农业生态经济学的基本原理</w:t>
      </w:r>
    </w:p>
    <w:p>
      <w:pPr>
        <w:pStyle w:val="9"/>
        <w:numPr>
          <w:ilvl w:val="0"/>
          <w:numId w:val="9"/>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研究对象与范畴</w:t>
      </w:r>
    </w:p>
    <w:p>
      <w:pPr>
        <w:pStyle w:val="9"/>
        <w:numPr>
          <w:ilvl w:val="0"/>
          <w:numId w:val="9"/>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农业生态经济规律</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农业生态经济协调发展规律，农业生态产业链规律，农业生态需求递增规律，农业生态价值增值规律</w:t>
      </w:r>
    </w:p>
    <w:p>
      <w:pPr>
        <w:pStyle w:val="9"/>
        <w:spacing w:line="324" w:lineRule="auto"/>
        <w:ind w:firstLine="2160" w:firstLineChars="9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三、生态农业的技术类型与模式</w:t>
      </w:r>
    </w:p>
    <w:p>
      <w:pPr>
        <w:pStyle w:val="9"/>
        <w:numPr>
          <w:ilvl w:val="0"/>
          <w:numId w:val="10"/>
        </w:numPr>
        <w:spacing w:line="324" w:lineRule="auto"/>
        <w:ind w:left="126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生态农业的技术类型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充分利用土地资源的农林立体结构类型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物质能量的多级循环利用类型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相互促进的物种共生类型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农渔禽水生类型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山区综合开发的复合生态类型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以庭院经济为主的院落生态类型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多功能的农副工联合生态类型</w:t>
      </w:r>
    </w:p>
    <w:p>
      <w:pPr>
        <w:pStyle w:val="9"/>
        <w:numPr>
          <w:ilvl w:val="0"/>
          <w:numId w:val="1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水陆交换的物质循环生态系统类型</w:t>
      </w:r>
    </w:p>
    <w:p>
      <w:pPr>
        <w:pStyle w:val="9"/>
        <w:numPr>
          <w:ilvl w:val="0"/>
          <w:numId w:val="10"/>
        </w:numPr>
        <w:spacing w:line="324" w:lineRule="auto"/>
        <w:ind w:left="126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生态农业的模式</w:t>
      </w:r>
    </w:p>
    <w:p>
      <w:pPr>
        <w:pStyle w:val="9"/>
        <w:numPr>
          <w:ilvl w:val="0"/>
          <w:numId w:val="1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农林牧渔加复合生态农业模式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①农林牧加复合生态模式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②农牧渔加复合生态模式</w:t>
      </w:r>
    </w:p>
    <w:p>
      <w:pPr>
        <w:pStyle w:val="9"/>
        <w:numPr>
          <w:ilvl w:val="0"/>
          <w:numId w:val="1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种养加复合模式</w:t>
      </w:r>
    </w:p>
    <w:p>
      <w:pPr>
        <w:pStyle w:val="9"/>
        <w:numPr>
          <w:ilvl w:val="0"/>
          <w:numId w:val="1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观光生态农业模式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①高科技生态农业观光园</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②精品型生态农业公园</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③生态观光村</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④生态农庄</w:t>
      </w:r>
    </w:p>
    <w:p>
      <w:pPr>
        <w:pStyle w:val="9"/>
        <w:numPr>
          <w:ilvl w:val="0"/>
          <w:numId w:val="1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设施生态栽培模式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①设施清洁栽培模式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②设施种养结合模式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③设施立体生态栽培模式</w:t>
      </w:r>
    </w:p>
    <w:p>
      <w:pPr>
        <w:pStyle w:val="9"/>
        <w:numPr>
          <w:ilvl w:val="0"/>
          <w:numId w:val="1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生态畜牧业生产模式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①复合生态养殖场生产模式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②规模化养殖场生产模式</w:t>
      </w:r>
    </w:p>
    <w:p>
      <w:pPr>
        <w:pStyle w:val="9"/>
        <w:numPr>
          <w:ilvl w:val="0"/>
          <w:numId w:val="12"/>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草地生态恢复与丘陵山区综合治理利用模式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①草地生态恢复与持续利用模式</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②丘陵山区综合治理利用模式</w:t>
      </w:r>
    </w:p>
    <w:p>
      <w:pPr>
        <w:pStyle w:val="9"/>
        <w:numPr>
          <w:ilvl w:val="0"/>
          <w:numId w:val="10"/>
        </w:numPr>
        <w:spacing w:line="324" w:lineRule="auto"/>
        <w:ind w:left="126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智慧农业技术</w:t>
      </w:r>
    </w:p>
    <w:p>
      <w:pPr>
        <w:pStyle w:val="9"/>
        <w:numPr>
          <w:ilvl w:val="0"/>
          <w:numId w:val="1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智慧农业</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智慧农业概述。智慧农业作用。智慧农业系统组成。智慧农业应用案例。</w:t>
      </w:r>
    </w:p>
    <w:p>
      <w:pPr>
        <w:pStyle w:val="9"/>
        <w:numPr>
          <w:ilvl w:val="0"/>
          <w:numId w:val="1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农业物联网应用。农业物联网应用领域。农业物联网实际应用。</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农业物联网构架。物联网技术通用架构层次划分法。</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农业物联网的经济效益和社会效益</w:t>
      </w:r>
    </w:p>
    <w:p>
      <w:pPr>
        <w:pStyle w:val="9"/>
        <w:numPr>
          <w:ilvl w:val="0"/>
          <w:numId w:val="1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农业大数据分析应用技术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农业大数据的应用。</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农业大数据的关键技术。</w:t>
      </w:r>
    </w:p>
    <w:p>
      <w:pPr>
        <w:pStyle w:val="9"/>
        <w:spacing w:line="324" w:lineRule="auto"/>
        <w:ind w:firstLine="2160" w:firstLineChars="9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四、生态农业实用技术</w:t>
      </w:r>
    </w:p>
    <w:p>
      <w:pPr>
        <w:pStyle w:val="9"/>
        <w:numPr>
          <w:ilvl w:val="0"/>
          <w:numId w:val="14"/>
        </w:numPr>
        <w:tabs>
          <w:tab w:val="left" w:pos="1845"/>
          <w:tab w:val="left" w:pos="203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立体种养技术</w:t>
      </w:r>
    </w:p>
    <w:p>
      <w:pPr>
        <w:pStyle w:val="9"/>
        <w:numPr>
          <w:ilvl w:val="0"/>
          <w:numId w:val="15"/>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立体种植技术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果园间套地膜马铃薯；温室葡萄与蔬菜间作；大蒜、黄瓜、菜豆间套栽培技术；</w:t>
      </w:r>
    </w:p>
    <w:p>
      <w:pPr>
        <w:pStyle w:val="9"/>
        <w:numPr>
          <w:ilvl w:val="0"/>
          <w:numId w:val="15"/>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立体养殖技术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鱼鸭混养生态养殖模式；经济效益分析</w:t>
      </w:r>
    </w:p>
    <w:p>
      <w:pPr>
        <w:pStyle w:val="9"/>
        <w:numPr>
          <w:ilvl w:val="0"/>
          <w:numId w:val="15"/>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立体种养技术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作物秸秆养牛、牛粪肥田”的农牧结合模式；粮、经、饲三元种植结构，以农养牧、以牧促农的农牧结合模式；利用冬闲田种草，发展草食家禽的农牧结合模式；草田轮作，以草养慕，治理盐碱沙荒地的农牧结合模式；种养复合式农牧结合模式；北方“养猪、养鸡、种菜、种果”庭院生产模式；莲田养鱼模式</w:t>
      </w:r>
    </w:p>
    <w:p>
      <w:pPr>
        <w:pStyle w:val="9"/>
        <w:numPr>
          <w:ilvl w:val="0"/>
          <w:numId w:val="14"/>
        </w:numPr>
        <w:tabs>
          <w:tab w:val="left" w:pos="1857"/>
          <w:tab w:val="left" w:pos="191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农作物病虫害生物防治技术</w:t>
      </w:r>
    </w:p>
    <w:p>
      <w:pPr>
        <w:pStyle w:val="9"/>
        <w:numPr>
          <w:ilvl w:val="0"/>
          <w:numId w:val="1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生物防治含义</w:t>
      </w:r>
    </w:p>
    <w:p>
      <w:pPr>
        <w:pStyle w:val="9"/>
        <w:numPr>
          <w:ilvl w:val="0"/>
          <w:numId w:val="16"/>
        </w:numPr>
        <w:spacing w:line="324" w:lineRule="auto"/>
        <w:ind w:left="42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以虫治虫（略）</w:t>
      </w:r>
    </w:p>
    <w:p>
      <w:pPr>
        <w:pStyle w:val="9"/>
        <w:numPr>
          <w:ilvl w:val="0"/>
          <w:numId w:val="1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以菌治虫</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用于防治病虫害的昆虫病原微生物种类</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①真菌 ②细菌 ③病毒</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实例</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①白僵菌防桃小食心虫</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②绿僵菌防治蝗虫</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③核多角体病毒防治棉铃虫</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④苏云金杆菌防治桃蛀螟、刺蛾、卷叶蛾</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⑤农杆菌素MI15菌剂防治葡萄根癌病</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⑥乳状芽孢杆菌防蛴螬</w:t>
      </w:r>
    </w:p>
    <w:p>
      <w:pPr>
        <w:pStyle w:val="9"/>
        <w:numPr>
          <w:ilvl w:val="0"/>
          <w:numId w:val="1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以菌治病</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有益微生物的代谢产物种类</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①生防细菌</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②生防真菌</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③生防放线菌</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④植物内生菌</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实例</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①春雷霉素</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②井冈霉素</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③内疗素</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④120农用抗生素</w:t>
      </w:r>
    </w:p>
    <w:p>
      <w:pPr>
        <w:pStyle w:val="9"/>
        <w:numPr>
          <w:ilvl w:val="0"/>
          <w:numId w:val="1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其他生物防治技术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利用昆虫激素防治害虫</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①外激素 ②内激素</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以其他有益生物治虫</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蜘蛛、螨类、蛙类、鸟类等</w:t>
      </w:r>
    </w:p>
    <w:p>
      <w:pPr>
        <w:pStyle w:val="9"/>
        <w:numPr>
          <w:ilvl w:val="0"/>
          <w:numId w:val="14"/>
        </w:numPr>
        <w:tabs>
          <w:tab w:val="left" w:pos="1773"/>
          <w:tab w:val="left" w:pos="179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eastAsia="zh-CN"/>
        </w:rPr>
        <w:tab/>
      </w:r>
      <w:r>
        <w:rPr>
          <w:rFonts w:hint="eastAsia" w:ascii="仿宋_GB2312" w:hAnsi="仿宋_GB2312" w:eastAsia="仿宋_GB2312" w:cs="仿宋_GB2312"/>
          <w:b/>
          <w:bCs/>
          <w:color w:val="000000"/>
          <w:sz w:val="24"/>
          <w:szCs w:val="24"/>
        </w:rPr>
        <w:t>测土配方施肥技术</w:t>
      </w:r>
    </w:p>
    <w:p>
      <w:pPr>
        <w:pStyle w:val="9"/>
        <w:numPr>
          <w:ilvl w:val="0"/>
          <w:numId w:val="17"/>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测土配方施肥的概念及作用</w:t>
      </w:r>
    </w:p>
    <w:p>
      <w:pPr>
        <w:pStyle w:val="9"/>
        <w:numPr>
          <w:ilvl w:val="0"/>
          <w:numId w:val="17"/>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测土配方施肥的基本方法</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养分平衡法；地力差减法</w:t>
      </w:r>
    </w:p>
    <w:p>
      <w:pPr>
        <w:pStyle w:val="9"/>
        <w:spacing w:line="324" w:lineRule="auto"/>
        <w:ind w:left="42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 测土配方施肥的工作内容</w:t>
      </w:r>
    </w:p>
    <w:p>
      <w:pPr>
        <w:pStyle w:val="9"/>
        <w:numPr>
          <w:ilvl w:val="0"/>
          <w:numId w:val="14"/>
        </w:numPr>
        <w:tabs>
          <w:tab w:val="left" w:pos="1833"/>
          <w:tab w:val="left" w:pos="197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节水灌溉与水肥一体化技术</w:t>
      </w:r>
    </w:p>
    <w:p>
      <w:pPr>
        <w:pStyle w:val="9"/>
        <w:numPr>
          <w:ilvl w:val="0"/>
          <w:numId w:val="18"/>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节水灌溉技术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节水灌溉概念及意义。节水灌溉技术措施。</w:t>
      </w:r>
    </w:p>
    <w:p>
      <w:pPr>
        <w:pStyle w:val="9"/>
        <w:numPr>
          <w:ilvl w:val="0"/>
          <w:numId w:val="18"/>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水肥一体化技术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水肥一体化概念及意义。水肥一体化的作用及效果。水肥一体化技术应用。肥料的选择及施用。</w:t>
      </w:r>
    </w:p>
    <w:p>
      <w:pPr>
        <w:pStyle w:val="9"/>
        <w:numPr>
          <w:ilvl w:val="0"/>
          <w:numId w:val="14"/>
        </w:numPr>
        <w:tabs>
          <w:tab w:val="left" w:pos="1797"/>
          <w:tab w:val="left" w:pos="1905"/>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农作物秸秆的循环高值利用技术</w:t>
      </w:r>
    </w:p>
    <w:p>
      <w:pPr>
        <w:pStyle w:val="9"/>
        <w:numPr>
          <w:ilvl w:val="0"/>
          <w:numId w:val="19"/>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秸秆沼气高效生产技术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农村户用秸秆沼气技术；大中型秸秆沼气工程技术；秸秆沼气干发酵技术</w:t>
      </w:r>
    </w:p>
    <w:p>
      <w:pPr>
        <w:pStyle w:val="9"/>
        <w:numPr>
          <w:ilvl w:val="0"/>
          <w:numId w:val="19"/>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秸秆在食用菌栽培中的循环利用技术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秸秆直接栽培食用菌技术；秸秆栽培食用菌循环利用技术</w:t>
      </w:r>
    </w:p>
    <w:p>
      <w:pPr>
        <w:pStyle w:val="9"/>
        <w:numPr>
          <w:ilvl w:val="0"/>
          <w:numId w:val="19"/>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秸秆青贮及氨化技术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秸秆青贮技术；秸秆氨化技术</w:t>
      </w:r>
    </w:p>
    <w:p>
      <w:pPr>
        <w:pStyle w:val="9"/>
        <w:numPr>
          <w:ilvl w:val="0"/>
          <w:numId w:val="19"/>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秸秆气化与压缩成型技术</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秸秆气化技术；秸秆压缩成型技术</w:t>
      </w:r>
    </w:p>
    <w:p>
      <w:pPr>
        <w:pStyle w:val="9"/>
        <w:spacing w:line="324" w:lineRule="auto"/>
        <w:ind w:firstLine="1920" w:firstLineChars="8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五、以沼气为纽带的生态农业</w:t>
      </w:r>
    </w:p>
    <w:p>
      <w:pPr>
        <w:pStyle w:val="9"/>
        <w:numPr>
          <w:ilvl w:val="0"/>
          <w:numId w:val="20"/>
        </w:numPr>
        <w:tabs>
          <w:tab w:val="left" w:pos="1857"/>
          <w:tab w:val="left" w:pos="1941"/>
          <w:tab w:val="left" w:pos="2025"/>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略</w:t>
      </w:r>
    </w:p>
    <w:p>
      <w:pPr>
        <w:pStyle w:val="9"/>
        <w:numPr>
          <w:ilvl w:val="0"/>
          <w:numId w:val="20"/>
        </w:numPr>
        <w:tabs>
          <w:tab w:val="left" w:pos="1905"/>
          <w:tab w:val="left" w:pos="1929"/>
          <w:tab w:val="left" w:pos="2025"/>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农村人居生态环境整治</w:t>
      </w:r>
    </w:p>
    <w:p>
      <w:pPr>
        <w:pStyle w:val="9"/>
        <w:numPr>
          <w:ilvl w:val="0"/>
          <w:numId w:val="2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生活垃圾分类收集</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垃圾分类处理意义。具体方法及措施。</w:t>
      </w:r>
    </w:p>
    <w:p>
      <w:pPr>
        <w:pStyle w:val="9"/>
        <w:numPr>
          <w:ilvl w:val="0"/>
          <w:numId w:val="21"/>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农村“厕所革命”</w:t>
      </w:r>
    </w:p>
    <w:p>
      <w:pPr>
        <w:pStyle w:val="9"/>
        <w:spacing w:line="324" w:lineRule="auto"/>
        <w:ind w:left="840" w:firstLine="0"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厕所革命意义。卫生厕所标准及种类。农村厕所革命治理方案。相关设备生产企业案例。</w:t>
      </w:r>
    </w:p>
    <w:p>
      <w:pPr>
        <w:pStyle w:val="9"/>
        <w:spacing w:line="324" w:lineRule="auto"/>
        <w:ind w:firstLine="1920" w:firstLineChars="8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六、国内外生态农业建设的典型案例</w:t>
      </w:r>
    </w:p>
    <w:p>
      <w:pPr>
        <w:pStyle w:val="9"/>
        <w:numPr>
          <w:ilvl w:val="0"/>
          <w:numId w:val="22"/>
        </w:numPr>
        <w:tabs>
          <w:tab w:val="left" w:pos="1857"/>
          <w:tab w:val="left" w:pos="2013"/>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北京大兴区留民营生态村</w:t>
      </w:r>
    </w:p>
    <w:p>
      <w:pPr>
        <w:pStyle w:val="9"/>
        <w:numPr>
          <w:ilvl w:val="0"/>
          <w:numId w:val="2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留民营村生产发展中的不足和存在问题</w:t>
      </w:r>
    </w:p>
    <w:p>
      <w:pPr>
        <w:pStyle w:val="9"/>
        <w:numPr>
          <w:ilvl w:val="0"/>
          <w:numId w:val="2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留民营村的生态建设与主要做法</w:t>
      </w:r>
    </w:p>
    <w:p>
      <w:pPr>
        <w:pStyle w:val="9"/>
        <w:numPr>
          <w:ilvl w:val="0"/>
          <w:numId w:val="23"/>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建设成效及效益分析</w:t>
      </w:r>
    </w:p>
    <w:p>
      <w:pPr>
        <w:pStyle w:val="9"/>
        <w:numPr>
          <w:ilvl w:val="0"/>
          <w:numId w:val="22"/>
        </w:numPr>
        <w:tabs>
          <w:tab w:val="left" w:pos="1845"/>
          <w:tab w:val="left" w:pos="1977"/>
          <w:tab w:val="left" w:pos="203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山东胜利油田生态农场</w:t>
      </w:r>
    </w:p>
    <w:p>
      <w:pPr>
        <w:pStyle w:val="9"/>
        <w:spacing w:line="324" w:lineRule="auto"/>
        <w:ind w:firstLine="48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略</w:t>
      </w:r>
    </w:p>
    <w:p>
      <w:pPr>
        <w:pStyle w:val="9"/>
        <w:numPr>
          <w:ilvl w:val="0"/>
          <w:numId w:val="22"/>
        </w:numPr>
        <w:tabs>
          <w:tab w:val="left" w:pos="1845"/>
          <w:tab w:val="left" w:pos="1941"/>
          <w:tab w:val="left" w:pos="203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辽宁大洼西安生态养殖场</w:t>
      </w:r>
    </w:p>
    <w:p>
      <w:pPr>
        <w:pStyle w:val="9"/>
        <w:spacing w:line="324" w:lineRule="auto"/>
        <w:ind w:firstLine="48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略</w:t>
      </w:r>
    </w:p>
    <w:p>
      <w:pPr>
        <w:pStyle w:val="9"/>
        <w:numPr>
          <w:ilvl w:val="0"/>
          <w:numId w:val="22"/>
        </w:numPr>
        <w:tabs>
          <w:tab w:val="left" w:pos="1833"/>
          <w:tab w:val="left" w:pos="1953"/>
          <w:tab w:val="left" w:pos="2025"/>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珠江三角洲的人工基塘系统</w:t>
      </w:r>
    </w:p>
    <w:p>
      <w:pPr>
        <w:pStyle w:val="9"/>
        <w:numPr>
          <w:ilvl w:val="0"/>
          <w:numId w:val="24"/>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桑基鱼塘及其衍生系统</w:t>
      </w:r>
    </w:p>
    <w:p>
      <w:pPr>
        <w:pStyle w:val="9"/>
        <w:numPr>
          <w:ilvl w:val="0"/>
          <w:numId w:val="24"/>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基塘系统的基本做法</w:t>
      </w:r>
    </w:p>
    <w:p>
      <w:pPr>
        <w:pStyle w:val="9"/>
        <w:numPr>
          <w:ilvl w:val="0"/>
          <w:numId w:val="24"/>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基塘系统的效益分析</w:t>
      </w:r>
    </w:p>
    <w:p>
      <w:pPr>
        <w:pStyle w:val="9"/>
        <w:numPr>
          <w:ilvl w:val="0"/>
          <w:numId w:val="22"/>
        </w:numPr>
        <w:tabs>
          <w:tab w:val="left" w:pos="1821"/>
          <w:tab w:val="left" w:pos="1893"/>
          <w:tab w:val="left" w:pos="1977"/>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湖南郴州“稻+鱼”生态种养技术</w:t>
      </w:r>
    </w:p>
    <w:p>
      <w:pPr>
        <w:pStyle w:val="9"/>
        <w:numPr>
          <w:ilvl w:val="0"/>
          <w:numId w:val="25"/>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生态种养技术</w:t>
      </w:r>
    </w:p>
    <w:p>
      <w:pPr>
        <w:pStyle w:val="9"/>
        <w:numPr>
          <w:ilvl w:val="0"/>
          <w:numId w:val="25"/>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效益分析</w:t>
      </w:r>
    </w:p>
    <w:p>
      <w:pPr>
        <w:pStyle w:val="9"/>
        <w:numPr>
          <w:ilvl w:val="0"/>
          <w:numId w:val="22"/>
        </w:numPr>
        <w:tabs>
          <w:tab w:val="left" w:pos="1833"/>
          <w:tab w:val="left" w:pos="1965"/>
          <w:tab w:val="left" w:pos="2025"/>
        </w:tabs>
        <w:spacing w:line="324" w:lineRule="auto"/>
        <w:ind w:left="1470" w:leftChars="0" w:firstLineChars="0"/>
        <w:jc w:val="left"/>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国外生态农业建设的成功经验及典型案例</w:t>
      </w:r>
    </w:p>
    <w:p>
      <w:pPr>
        <w:pStyle w:val="9"/>
        <w:numPr>
          <w:ilvl w:val="0"/>
          <w:numId w:val="2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美国生态农业建设的成功经验及案例</w:t>
      </w:r>
    </w:p>
    <w:p>
      <w:pPr>
        <w:pStyle w:val="9"/>
        <w:numPr>
          <w:ilvl w:val="0"/>
          <w:numId w:val="2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欧洲生态农业建设的典型案例</w:t>
      </w:r>
    </w:p>
    <w:p>
      <w:pPr>
        <w:pStyle w:val="9"/>
        <w:numPr>
          <w:ilvl w:val="0"/>
          <w:numId w:val="26"/>
        </w:numPr>
        <w:spacing w:line="324" w:lineRule="auto"/>
        <w:ind w:firstLine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日本发展生态农业的经验</w:t>
      </w:r>
    </w:p>
    <w:sectPr>
      <w:headerReference r:id="rId3" w:type="default"/>
      <w:footerReference r:id="rId4"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lvlText w:val="（%1）"/>
      <w:lvlJc w:val="left"/>
      <w:pPr>
        <w:ind w:left="1050" w:hanging="420"/>
      </w:p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
    <w:nsid w:val="00000002"/>
    <w:multiLevelType w:val="multilevel"/>
    <w:tmpl w:val="00000002"/>
    <w:lvl w:ilvl="0" w:tentative="0">
      <w:start w:val="1"/>
      <w:numFmt w:val="chineseCounting"/>
      <w:lvlText w:val="（%1）"/>
      <w:lvlJc w:val="left"/>
      <w:pPr>
        <w:ind w:left="1050" w:hanging="420"/>
      </w:p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
    <w:nsid w:val="00000003"/>
    <w:multiLevelType w:val="multilevel"/>
    <w:tmpl w:val="00000003"/>
    <w:lvl w:ilvl="0" w:tentative="0">
      <w:start w:val="1"/>
      <w:numFmt w:val="chineseCounting"/>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0000004"/>
    <w:multiLevelType w:val="multilevel"/>
    <w:tmpl w:val="00000004"/>
    <w:lvl w:ilvl="0" w:tentative="0">
      <w:start w:val="1"/>
      <w:numFmt w:val="chineseCounting"/>
      <w:lvlText w:val="（%1）"/>
      <w:lvlJc w:val="left"/>
      <w:pPr>
        <w:ind w:left="1470" w:hanging="420"/>
      </w:pPr>
    </w:lvl>
    <w:lvl w:ilvl="1" w:tentative="0">
      <w:start w:val="1"/>
      <w:numFmt w:val="lowerLetter"/>
      <w:lvlText w:val="%2)"/>
      <w:lvlJc w:val="left"/>
      <w:pPr>
        <w:ind w:left="1890" w:hanging="420"/>
      </w:pPr>
    </w:lvl>
    <w:lvl w:ilvl="2" w:tentative="0">
      <w:start w:val="1"/>
      <w:numFmt w:val="lowerRoman"/>
      <w:lvlText w:val="%3."/>
      <w:lvlJc w:val="right"/>
      <w:pPr>
        <w:ind w:left="2310" w:hanging="420"/>
      </w:pPr>
    </w:lvl>
    <w:lvl w:ilvl="3" w:tentative="0">
      <w:start w:val="1"/>
      <w:numFmt w:val="decimal"/>
      <w:lvlText w:val="%4."/>
      <w:lvlJc w:val="left"/>
      <w:pPr>
        <w:ind w:left="2730" w:hanging="420"/>
      </w:pPr>
    </w:lvl>
    <w:lvl w:ilvl="4" w:tentative="0">
      <w:start w:val="1"/>
      <w:numFmt w:val="lowerLetter"/>
      <w:lvlText w:val="%5)"/>
      <w:lvlJc w:val="left"/>
      <w:pPr>
        <w:ind w:left="3150" w:hanging="420"/>
      </w:pPr>
    </w:lvl>
    <w:lvl w:ilvl="5" w:tentative="0">
      <w:start w:val="1"/>
      <w:numFmt w:val="lowerRoman"/>
      <w:lvlText w:val="%6."/>
      <w:lvlJc w:val="right"/>
      <w:pPr>
        <w:ind w:left="3570" w:hanging="420"/>
      </w:pPr>
    </w:lvl>
    <w:lvl w:ilvl="6" w:tentative="0">
      <w:start w:val="1"/>
      <w:numFmt w:val="decimal"/>
      <w:lvlText w:val="%7."/>
      <w:lvlJc w:val="left"/>
      <w:pPr>
        <w:ind w:left="3990" w:hanging="420"/>
      </w:pPr>
    </w:lvl>
    <w:lvl w:ilvl="7" w:tentative="0">
      <w:start w:val="1"/>
      <w:numFmt w:val="lowerLetter"/>
      <w:lvlText w:val="%8)"/>
      <w:lvlJc w:val="left"/>
      <w:pPr>
        <w:ind w:left="4410" w:hanging="420"/>
      </w:pPr>
    </w:lvl>
    <w:lvl w:ilvl="8" w:tentative="0">
      <w:start w:val="1"/>
      <w:numFmt w:val="lowerRoman"/>
      <w:lvlText w:val="%9."/>
      <w:lvlJc w:val="right"/>
      <w:pPr>
        <w:ind w:left="4830" w:hanging="420"/>
      </w:pPr>
    </w:lvl>
  </w:abstractNum>
  <w:abstractNum w:abstractNumId="4">
    <w:nsid w:val="00000005"/>
    <w:multiLevelType w:val="multilevel"/>
    <w:tmpl w:val="00000005"/>
    <w:lvl w:ilvl="0" w:tentative="0">
      <w:start w:val="1"/>
      <w:numFmt w:val="chineseCounting"/>
      <w:lvlText w:val="（%1）"/>
      <w:lvlJc w:val="left"/>
      <w:pPr>
        <w:ind w:left="1470" w:hanging="420"/>
      </w:pPr>
    </w:lvl>
    <w:lvl w:ilvl="1" w:tentative="0">
      <w:start w:val="1"/>
      <w:numFmt w:val="lowerLetter"/>
      <w:lvlText w:val="%2)"/>
      <w:lvlJc w:val="left"/>
      <w:pPr>
        <w:ind w:left="1890" w:hanging="420"/>
      </w:pPr>
    </w:lvl>
    <w:lvl w:ilvl="2" w:tentative="0">
      <w:start w:val="1"/>
      <w:numFmt w:val="lowerRoman"/>
      <w:lvlText w:val="%3."/>
      <w:lvlJc w:val="right"/>
      <w:pPr>
        <w:ind w:left="2310" w:hanging="420"/>
      </w:pPr>
    </w:lvl>
    <w:lvl w:ilvl="3" w:tentative="0">
      <w:start w:val="1"/>
      <w:numFmt w:val="decimal"/>
      <w:lvlText w:val="%4."/>
      <w:lvlJc w:val="left"/>
      <w:pPr>
        <w:ind w:left="2730" w:hanging="420"/>
      </w:pPr>
    </w:lvl>
    <w:lvl w:ilvl="4" w:tentative="0">
      <w:start w:val="1"/>
      <w:numFmt w:val="lowerLetter"/>
      <w:lvlText w:val="%5)"/>
      <w:lvlJc w:val="left"/>
      <w:pPr>
        <w:ind w:left="3150" w:hanging="420"/>
      </w:pPr>
    </w:lvl>
    <w:lvl w:ilvl="5" w:tentative="0">
      <w:start w:val="1"/>
      <w:numFmt w:val="lowerRoman"/>
      <w:lvlText w:val="%6."/>
      <w:lvlJc w:val="right"/>
      <w:pPr>
        <w:ind w:left="3570" w:hanging="420"/>
      </w:pPr>
    </w:lvl>
    <w:lvl w:ilvl="6" w:tentative="0">
      <w:start w:val="1"/>
      <w:numFmt w:val="decimal"/>
      <w:lvlText w:val="%7."/>
      <w:lvlJc w:val="left"/>
      <w:pPr>
        <w:ind w:left="3990" w:hanging="420"/>
      </w:pPr>
    </w:lvl>
    <w:lvl w:ilvl="7" w:tentative="0">
      <w:start w:val="1"/>
      <w:numFmt w:val="lowerLetter"/>
      <w:lvlText w:val="%8)"/>
      <w:lvlJc w:val="left"/>
      <w:pPr>
        <w:ind w:left="4410" w:hanging="420"/>
      </w:pPr>
    </w:lvl>
    <w:lvl w:ilvl="8" w:tentative="0">
      <w:start w:val="1"/>
      <w:numFmt w:val="lowerRoman"/>
      <w:lvlText w:val="%9."/>
      <w:lvlJc w:val="right"/>
      <w:pPr>
        <w:ind w:left="4830" w:hanging="420"/>
      </w:pPr>
    </w:lvl>
  </w:abstractNum>
  <w:abstractNum w:abstractNumId="5">
    <w:nsid w:val="00000006"/>
    <w:multiLevelType w:val="multilevel"/>
    <w:tmpl w:val="00000006"/>
    <w:lvl w:ilvl="0" w:tentative="0">
      <w:start w:val="1"/>
      <w:numFmt w:val="chineseCounting"/>
      <w:lvlText w:val="（%1）"/>
      <w:lvlJc w:val="left"/>
      <w:pPr>
        <w:ind w:left="1470" w:hanging="420"/>
      </w:pPr>
    </w:lvl>
    <w:lvl w:ilvl="1" w:tentative="0">
      <w:start w:val="1"/>
      <w:numFmt w:val="lowerLetter"/>
      <w:lvlText w:val="%2)"/>
      <w:lvlJc w:val="left"/>
      <w:pPr>
        <w:ind w:left="1890" w:hanging="420"/>
      </w:pPr>
    </w:lvl>
    <w:lvl w:ilvl="2" w:tentative="0">
      <w:start w:val="1"/>
      <w:numFmt w:val="lowerRoman"/>
      <w:lvlText w:val="%3."/>
      <w:lvlJc w:val="right"/>
      <w:pPr>
        <w:ind w:left="2310" w:hanging="420"/>
      </w:pPr>
    </w:lvl>
    <w:lvl w:ilvl="3" w:tentative="0">
      <w:start w:val="1"/>
      <w:numFmt w:val="decimal"/>
      <w:lvlText w:val="%4."/>
      <w:lvlJc w:val="left"/>
      <w:pPr>
        <w:ind w:left="2730" w:hanging="420"/>
      </w:pPr>
    </w:lvl>
    <w:lvl w:ilvl="4" w:tentative="0">
      <w:start w:val="1"/>
      <w:numFmt w:val="lowerLetter"/>
      <w:lvlText w:val="%5)"/>
      <w:lvlJc w:val="left"/>
      <w:pPr>
        <w:ind w:left="3150" w:hanging="420"/>
      </w:pPr>
    </w:lvl>
    <w:lvl w:ilvl="5" w:tentative="0">
      <w:start w:val="1"/>
      <w:numFmt w:val="lowerRoman"/>
      <w:lvlText w:val="%6."/>
      <w:lvlJc w:val="right"/>
      <w:pPr>
        <w:ind w:left="3570" w:hanging="420"/>
      </w:pPr>
    </w:lvl>
    <w:lvl w:ilvl="6" w:tentative="0">
      <w:start w:val="1"/>
      <w:numFmt w:val="decimal"/>
      <w:lvlText w:val="%7."/>
      <w:lvlJc w:val="left"/>
      <w:pPr>
        <w:ind w:left="3990" w:hanging="420"/>
      </w:pPr>
    </w:lvl>
    <w:lvl w:ilvl="7" w:tentative="0">
      <w:start w:val="1"/>
      <w:numFmt w:val="lowerLetter"/>
      <w:lvlText w:val="%8)"/>
      <w:lvlJc w:val="left"/>
      <w:pPr>
        <w:ind w:left="4410" w:hanging="420"/>
      </w:pPr>
    </w:lvl>
    <w:lvl w:ilvl="8" w:tentative="0">
      <w:start w:val="1"/>
      <w:numFmt w:val="lowerRoman"/>
      <w:lvlText w:val="%9."/>
      <w:lvlJc w:val="right"/>
      <w:pPr>
        <w:ind w:left="4830" w:hanging="420"/>
      </w:pPr>
    </w:lvl>
  </w:abstractNum>
  <w:abstractNum w:abstractNumId="6">
    <w:nsid w:val="00000007"/>
    <w:multiLevelType w:val="multilevel"/>
    <w:tmpl w:val="000000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08"/>
    <w:multiLevelType w:val="multilevel"/>
    <w:tmpl w:val="0000000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09"/>
    <w:multiLevelType w:val="multilevel"/>
    <w:tmpl w:val="0000000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0A"/>
    <w:multiLevelType w:val="multilevel"/>
    <w:tmpl w:val="0000000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0B"/>
    <w:multiLevelType w:val="multilevel"/>
    <w:tmpl w:val="0000000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0C"/>
    <w:multiLevelType w:val="multilevel"/>
    <w:tmpl w:val="0000000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0D"/>
    <w:multiLevelType w:val="multilevel"/>
    <w:tmpl w:val="0000000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0E"/>
    <w:multiLevelType w:val="multilevel"/>
    <w:tmpl w:val="0000000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0F"/>
    <w:multiLevelType w:val="multilevel"/>
    <w:tmpl w:val="0000000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10"/>
    <w:multiLevelType w:val="multilevel"/>
    <w:tmpl w:val="0000001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11"/>
    <w:multiLevelType w:val="multilevel"/>
    <w:tmpl w:val="0000001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12"/>
    <w:multiLevelType w:val="multilevel"/>
    <w:tmpl w:val="0000001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13"/>
    <w:multiLevelType w:val="multilevel"/>
    <w:tmpl w:val="0000001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00000014"/>
    <w:multiLevelType w:val="multilevel"/>
    <w:tmpl w:val="0000001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15"/>
    <w:multiLevelType w:val="multilevel"/>
    <w:tmpl w:val="0000001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00000018"/>
    <w:multiLevelType w:val="multilevel"/>
    <w:tmpl w:val="0000001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00000019"/>
    <w:multiLevelType w:val="multilevel"/>
    <w:tmpl w:val="0000001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0000001C"/>
    <w:multiLevelType w:val="multilevel"/>
    <w:tmpl w:val="0000001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0000001D"/>
    <w:multiLevelType w:val="multilevel"/>
    <w:tmpl w:val="0000001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0000001E"/>
    <w:multiLevelType w:val="multilevel"/>
    <w:tmpl w:val="0000001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6"/>
  </w:num>
  <w:num w:numId="3">
    <w:abstractNumId w:val="7"/>
  </w:num>
  <w:num w:numId="4">
    <w:abstractNumId w:val="8"/>
  </w:num>
  <w:num w:numId="5">
    <w:abstractNumId w:val="1"/>
  </w:num>
  <w:num w:numId="6">
    <w:abstractNumId w:val="9"/>
  </w:num>
  <w:num w:numId="7">
    <w:abstractNumId w:val="10"/>
  </w:num>
  <w:num w:numId="8">
    <w:abstractNumId w:val="11"/>
  </w:num>
  <w:num w:numId="9">
    <w:abstractNumId w:val="12"/>
  </w:num>
  <w:num w:numId="10">
    <w:abstractNumId w:val="2"/>
  </w:num>
  <w:num w:numId="11">
    <w:abstractNumId w:val="13"/>
  </w:num>
  <w:num w:numId="12">
    <w:abstractNumId w:val="14"/>
  </w:num>
  <w:num w:numId="13">
    <w:abstractNumId w:val="15"/>
  </w:num>
  <w:num w:numId="14">
    <w:abstractNumId w:val="3"/>
  </w:num>
  <w:num w:numId="15">
    <w:abstractNumId w:val="16"/>
  </w:num>
  <w:num w:numId="16">
    <w:abstractNumId w:val="17"/>
  </w:num>
  <w:num w:numId="17">
    <w:abstractNumId w:val="18"/>
  </w:num>
  <w:num w:numId="18">
    <w:abstractNumId w:val="19"/>
  </w:num>
  <w:num w:numId="19">
    <w:abstractNumId w:val="20"/>
  </w:num>
  <w:num w:numId="20">
    <w:abstractNumId w:val="4"/>
  </w:num>
  <w:num w:numId="21">
    <w:abstractNumId w:val="21"/>
  </w:num>
  <w:num w:numId="22">
    <w:abstractNumId w:val="5"/>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63337A"/>
    <w:rsid w:val="000571BE"/>
    <w:rsid w:val="000E5612"/>
    <w:rsid w:val="00224B3E"/>
    <w:rsid w:val="002C53E7"/>
    <w:rsid w:val="003104E2"/>
    <w:rsid w:val="003E7FF7"/>
    <w:rsid w:val="00623F98"/>
    <w:rsid w:val="0063337A"/>
    <w:rsid w:val="007E2BB5"/>
    <w:rsid w:val="008F657B"/>
    <w:rsid w:val="00B57108"/>
    <w:rsid w:val="00C36944"/>
    <w:rsid w:val="00D136C6"/>
    <w:rsid w:val="00D80BBB"/>
    <w:rsid w:val="00DA088D"/>
    <w:rsid w:val="00EE2AD8"/>
    <w:rsid w:val="00EF5A29"/>
    <w:rsid w:val="00F77F8A"/>
    <w:rsid w:val="0219756F"/>
    <w:rsid w:val="099F090B"/>
    <w:rsid w:val="0B954926"/>
    <w:rsid w:val="0EDF4745"/>
    <w:rsid w:val="0FA67A20"/>
    <w:rsid w:val="142F05B2"/>
    <w:rsid w:val="1E8B1E63"/>
    <w:rsid w:val="32D2242E"/>
    <w:rsid w:val="3576468C"/>
    <w:rsid w:val="37B64C79"/>
    <w:rsid w:val="3AC32859"/>
    <w:rsid w:val="498B29C4"/>
    <w:rsid w:val="4F5334DF"/>
    <w:rsid w:val="54C22499"/>
    <w:rsid w:val="54C56320"/>
    <w:rsid w:val="58975397"/>
    <w:rsid w:val="5AB96ED4"/>
    <w:rsid w:val="5EF66B0B"/>
    <w:rsid w:val="6A7B7BBF"/>
    <w:rsid w:val="6BE44C15"/>
    <w:rsid w:val="6D463491"/>
    <w:rsid w:val="6DB86CF5"/>
    <w:rsid w:val="6EB76DA2"/>
    <w:rsid w:val="7A6B2312"/>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0"/>
    <w:qFormat/>
    <w:uiPriority w:val="9"/>
    <w:pPr>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unhideWhenUsed/>
    <w:qFormat/>
    <w:uiPriority w:val="99"/>
    <w:pPr>
      <w:spacing w:beforeLines="30" w:line="480" w:lineRule="exact"/>
      <w:ind w:firstLine="520" w:firstLineChars="200"/>
    </w:pPr>
    <w:rPr>
      <w:rFonts w:ascii="Times New Roman" w:hAnsi="宋体" w:cs="Times New Roman"/>
      <w:sz w:val="26"/>
      <w:szCs w:val="32"/>
    </w:rPr>
  </w:style>
  <w:style w:type="paragraph" w:styleId="4">
    <w:name w:val="Balloon Text"/>
    <w:basedOn w:val="1"/>
    <w:link w:val="12"/>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paragraph" w:styleId="9">
    <w:name w:val="List Paragraph"/>
    <w:basedOn w:val="1"/>
    <w:qFormat/>
    <w:uiPriority w:val="34"/>
    <w:pPr>
      <w:ind w:firstLine="420" w:firstLineChars="200"/>
    </w:pPr>
  </w:style>
  <w:style w:type="character" w:customStyle="1" w:styleId="10">
    <w:name w:val="标题 1 字符"/>
    <w:basedOn w:val="8"/>
    <w:link w:val="2"/>
    <w:qFormat/>
    <w:uiPriority w:val="9"/>
    <w:rPr>
      <w:b/>
      <w:bCs/>
      <w:kern w:val="44"/>
      <w:sz w:val="44"/>
      <w:szCs w:val="44"/>
    </w:rPr>
  </w:style>
  <w:style w:type="paragraph" w:customStyle="1" w:styleId="11">
    <w:name w:val="修订1"/>
    <w:hidden/>
    <w:semiHidden/>
    <w:qFormat/>
    <w:uiPriority w:val="99"/>
    <w:rPr>
      <w:rFonts w:ascii="Calibri" w:hAnsi="Calibri" w:eastAsia="宋体" w:cs="Arial"/>
      <w:kern w:val="2"/>
      <w:sz w:val="21"/>
      <w:szCs w:val="22"/>
      <w:lang w:val="en-US" w:eastAsia="zh-CN" w:bidi="ar-SA"/>
    </w:rPr>
  </w:style>
  <w:style w:type="character" w:customStyle="1" w:styleId="12">
    <w:name w:val="批注框文本 字符"/>
    <w:basedOn w:val="8"/>
    <w:link w:val="4"/>
    <w:qFormat/>
    <w:uiPriority w:val="0"/>
    <w:rPr>
      <w:rFonts w:ascii="Calibri" w:hAnsi="Calibri" w:cs="Arial"/>
      <w:kern w:val="2"/>
      <w:sz w:val="18"/>
      <w:szCs w:val="18"/>
    </w:rPr>
  </w:style>
  <w:style w:type="paragraph" w:customStyle="1" w:styleId="13">
    <w:name w:val="Revision"/>
    <w:hidden/>
    <w:unhideWhenUsed/>
    <w:qFormat/>
    <w:uiPriority w:val="99"/>
    <w:rPr>
      <w:rFonts w:ascii="Calibri" w:hAnsi="Calibri" w:eastAsia="宋体" w:cs="Arial"/>
      <w:kern w:val="2"/>
      <w:sz w:val="21"/>
      <w:szCs w:val="22"/>
      <w:lang w:val="en-US" w:eastAsia="zh-CN" w:bidi="ar-SA"/>
    </w:rPr>
  </w:style>
  <w:style w:type="character" w:customStyle="1" w:styleId="14">
    <w:name w:val="页眉 字符"/>
    <w:basedOn w:val="8"/>
    <w:link w:val="6"/>
    <w:qFormat/>
    <w:uiPriority w:val="0"/>
    <w:rPr>
      <w:rFonts w:ascii="Calibri" w:hAnsi="Calibri" w:cs="Arial"/>
      <w:kern w:val="2"/>
      <w:sz w:val="18"/>
      <w:szCs w:val="18"/>
    </w:rPr>
  </w:style>
  <w:style w:type="character" w:customStyle="1" w:styleId="15">
    <w:name w:val="页脚 字符"/>
    <w:basedOn w:val="8"/>
    <w:link w:val="5"/>
    <w:uiPriority w:val="0"/>
    <w:rPr>
      <w:rFonts w:ascii="Calibri" w:hAnsi="Calibri" w:cs="Arial"/>
      <w:kern w:val="2"/>
      <w:sz w:val="18"/>
      <w:szCs w:val="18"/>
    </w:rPr>
  </w:style>
  <w:style w:type="character" w:customStyle="1" w:styleId="16">
    <w:name w:val="正文文本缩进 字符"/>
    <w:basedOn w:val="8"/>
    <w:link w:val="3"/>
    <w:qFormat/>
    <w:uiPriority w:val="99"/>
    <w:rPr>
      <w:rFonts w:hAnsi="宋体"/>
      <w:kern w:val="2"/>
      <w:sz w:val="2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2824</Words>
  <Characters>2855</Characters>
  <Lines>21</Lines>
  <Paragraphs>6</Paragraphs>
  <TotalTime>22</TotalTime>
  <ScaleCrop>false</ScaleCrop>
  <LinksUpToDate>false</LinksUpToDate>
  <CharactersWithSpaces>2964</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2022-09-19T10:21:00Z</dcterms:created>
  <dc:creator>DBY-W09</dc:creator>
  <cp:lastModifiedBy>Drink</cp:lastModifiedBy>
  <dcterms:modified xsi:type="dcterms:W3CDTF">2023-09-21T14:49:07Z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b02ab5695d7d4f9693966c9355458df3</vt:lpwstr>
  </property>
  <property fmtid="{D5CDD505-2E9C-101B-9397-08002B2CF9AE}" pid="3" name="KSOProductBuildVer">
    <vt:lpwstr>2052-11.1.0.12608</vt:lpwstr>
  </property>
</Properties>
</file>